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EAAB1" w14:textId="30EBAC9D" w:rsidR="15C3A5AA" w:rsidRPr="00710222" w:rsidRDefault="00F20BB8" w:rsidP="00710222">
      <w:pPr>
        <w:spacing w:after="0" w:line="240" w:lineRule="auto"/>
        <w:jc w:val="center"/>
        <w:rPr>
          <w:rFonts w:ascii="Calibri" w:hAnsi="Calibri" w:cs="Calibri"/>
          <w:b/>
          <w:bCs/>
          <w:color w:val="7030A0"/>
          <w:sz w:val="32"/>
          <w:szCs w:val="32"/>
        </w:rPr>
      </w:pPr>
      <w:r w:rsidRPr="00710222">
        <w:rPr>
          <w:rFonts w:ascii="Calibri" w:hAnsi="Calibri" w:cs="Calibri"/>
          <w:b/>
          <w:bCs/>
          <w:color w:val="7030A0"/>
          <w:sz w:val="32"/>
          <w:szCs w:val="32"/>
        </w:rPr>
        <w:t>Workshop Report             </w:t>
      </w:r>
      <w:r w:rsidRPr="00710222">
        <w:rPr>
          <w:rFonts w:ascii="Calibri" w:hAnsi="Calibri" w:cs="Calibri"/>
          <w:b/>
          <w:bCs/>
          <w:color w:val="7030A0"/>
          <w:sz w:val="32"/>
          <w:szCs w:val="32"/>
        </w:rPr>
        <w:br/>
        <w:t>Consultation with Women-Led and Women’s Rights Organizations for their Representation in the Gender in Humanitarian Action Working Group (GiHA WG) in Cox’s Bazar, Bangladesh </w:t>
      </w:r>
    </w:p>
    <w:p w14:paraId="5899338A" w14:textId="77777777" w:rsidR="00710222" w:rsidRDefault="00710222" w:rsidP="15C3A5AA">
      <w:pPr>
        <w:spacing w:after="0" w:line="240" w:lineRule="auto"/>
        <w:jc w:val="both"/>
        <w:rPr>
          <w:rFonts w:ascii="Calibri" w:hAnsi="Calibri" w:cs="Calibri"/>
          <w:b/>
          <w:bCs/>
          <w:color w:val="7030A0"/>
          <w:sz w:val="24"/>
          <w:szCs w:val="24"/>
        </w:rPr>
      </w:pPr>
    </w:p>
    <w:p w14:paraId="62DA3AA2" w14:textId="0269D9BF" w:rsidR="008D2271" w:rsidRPr="00A9340E" w:rsidRDefault="47A639A0" w:rsidP="15C3A5AA">
      <w:pPr>
        <w:spacing w:after="0" w:line="240" w:lineRule="auto"/>
        <w:rPr>
          <w:b/>
          <w:bCs/>
        </w:rPr>
      </w:pPr>
      <w:proofErr w:type="spellStart"/>
      <w:r w:rsidRPr="15C3A5AA">
        <w:rPr>
          <w:b/>
          <w:bCs/>
          <w:lang w:val="es-ES"/>
        </w:rPr>
        <w:t>Facilitator</w:t>
      </w:r>
      <w:proofErr w:type="spellEnd"/>
      <w:r w:rsidRPr="15C3A5AA">
        <w:rPr>
          <w:b/>
          <w:bCs/>
          <w:lang w:val="es-ES"/>
        </w:rPr>
        <w:t>:</w:t>
      </w:r>
      <w:r w:rsidR="24FB20C9" w:rsidRPr="15C3A5AA">
        <w:rPr>
          <w:b/>
          <w:bCs/>
          <w:lang w:val="es-ES"/>
        </w:rPr>
        <w:t xml:space="preserve"> </w:t>
      </w:r>
      <w:r w:rsidR="3966BF80" w:rsidRPr="15C3A5AA">
        <w:rPr>
          <w:lang w:val="es-ES"/>
        </w:rPr>
        <w:t>Mehbuba Jabin, GiHA Coordina</w:t>
      </w:r>
      <w:r w:rsidR="63313475" w:rsidRPr="15C3A5AA">
        <w:rPr>
          <w:lang w:val="es-ES"/>
        </w:rPr>
        <w:t>r</w:t>
      </w:r>
      <w:r w:rsidR="3966BF80" w:rsidRPr="15C3A5AA">
        <w:rPr>
          <w:lang w:val="es-ES"/>
        </w:rPr>
        <w:t>, ISCG</w:t>
      </w:r>
      <w:r w:rsidR="291F4FF5" w:rsidRPr="15C3A5AA">
        <w:rPr>
          <w:lang w:val="es-ES"/>
        </w:rPr>
        <w:t xml:space="preserve"> and </w:t>
      </w:r>
      <w:r w:rsidR="4008384F" w:rsidRPr="15C3A5AA">
        <w:t>Bilkis Begum, Gender and Protection Coordinator, CARE </w:t>
      </w:r>
    </w:p>
    <w:p w14:paraId="61C760BA" w14:textId="0F0183C5" w:rsidR="00CD338F" w:rsidRPr="00A9340E" w:rsidRDefault="47A639A0" w:rsidP="15C3A5AA">
      <w:pPr>
        <w:spacing w:after="0" w:line="240" w:lineRule="auto"/>
        <w:jc w:val="both"/>
        <w:rPr>
          <w:b/>
          <w:bCs/>
        </w:rPr>
      </w:pPr>
      <w:r w:rsidRPr="15C3A5AA">
        <w:rPr>
          <w:b/>
          <w:bCs/>
        </w:rPr>
        <w:t xml:space="preserve">Date: </w:t>
      </w:r>
      <w:r w:rsidR="3966BF80" w:rsidRPr="15C3A5AA">
        <w:t>29</w:t>
      </w:r>
      <w:r w:rsidRPr="15C3A5AA">
        <w:t xml:space="preserve"> </w:t>
      </w:r>
      <w:r w:rsidR="4008384F" w:rsidRPr="15C3A5AA">
        <w:t>September</w:t>
      </w:r>
      <w:r w:rsidRPr="15C3A5AA">
        <w:t xml:space="preserve"> 2024</w:t>
      </w:r>
    </w:p>
    <w:p w14:paraId="38D69B35" w14:textId="7B72EAA8" w:rsidR="00CD338F" w:rsidRPr="00A9340E" w:rsidRDefault="47A639A0" w:rsidP="15C3A5AA">
      <w:pPr>
        <w:spacing w:after="0" w:line="240" w:lineRule="auto"/>
        <w:jc w:val="both"/>
        <w:rPr>
          <w:b/>
          <w:bCs/>
        </w:rPr>
      </w:pPr>
      <w:r w:rsidRPr="15C3A5AA">
        <w:rPr>
          <w:b/>
          <w:bCs/>
        </w:rPr>
        <w:t>Place and Venue:</w:t>
      </w:r>
      <w:r w:rsidR="3966BF80" w:rsidRPr="15C3A5AA">
        <w:rPr>
          <w:rFonts w:ascii="Calibri" w:hAnsi="Calibri" w:cs="Calibri"/>
          <w:b/>
          <w:bCs/>
          <w:shd w:val="clear" w:color="auto" w:fill="FFFFFF"/>
        </w:rPr>
        <w:t xml:space="preserve"> </w:t>
      </w:r>
      <w:proofErr w:type="spellStart"/>
      <w:r w:rsidR="3966BF80" w:rsidRPr="15C3A5AA">
        <w:t>Baridha</w:t>
      </w:r>
      <w:proofErr w:type="spellEnd"/>
      <w:r w:rsidR="3966BF80" w:rsidRPr="15C3A5AA">
        <w:t xml:space="preserve"> Hall, Hotel Sea Gull, Cox’s Bazar.</w:t>
      </w:r>
      <w:r w:rsidRPr="15C3A5AA">
        <w:t xml:space="preserve"> </w:t>
      </w:r>
    </w:p>
    <w:p w14:paraId="3E8672B1" w14:textId="22873876" w:rsidR="00CD338F" w:rsidRPr="00FA3732" w:rsidRDefault="47A639A0" w:rsidP="15C3A5AA">
      <w:r w:rsidRPr="15C3A5AA">
        <w:rPr>
          <w:b/>
          <w:bCs/>
        </w:rPr>
        <w:t>Participants</w:t>
      </w:r>
      <w:r w:rsidR="35BD8D9C" w:rsidRPr="15C3A5AA">
        <w:rPr>
          <w:b/>
          <w:bCs/>
        </w:rPr>
        <w:t xml:space="preserve">: </w:t>
      </w:r>
      <w:r w:rsidR="35BD8D9C" w:rsidRPr="15C3A5AA">
        <w:t>The</w:t>
      </w:r>
      <w:r w:rsidRPr="15C3A5AA">
        <w:t xml:space="preserve"> Workshop had</w:t>
      </w:r>
      <w:r w:rsidR="4DACF620" w:rsidRPr="15C3A5AA">
        <w:t xml:space="preserve"> 23 representatives from 18 Local</w:t>
      </w:r>
      <w:r w:rsidR="785094F0" w:rsidRPr="15C3A5AA">
        <w:t xml:space="preserve"> WLO/</w:t>
      </w:r>
      <w:r w:rsidR="4DACF620" w:rsidRPr="15C3A5AA">
        <w:t xml:space="preserve"> WROs</w:t>
      </w:r>
      <w:r w:rsidR="3966BF80" w:rsidRPr="15C3A5AA">
        <w:t xml:space="preserve"> </w:t>
      </w:r>
      <w:r w:rsidRPr="15C3A5AA">
        <w:t>participants in total (F=</w:t>
      </w:r>
      <w:r w:rsidR="5BACAD50" w:rsidRPr="15C3A5AA">
        <w:t>1</w:t>
      </w:r>
      <w:r w:rsidR="7FDFD8A5" w:rsidRPr="15C3A5AA">
        <w:t>5</w:t>
      </w:r>
      <w:r w:rsidRPr="15C3A5AA">
        <w:t>, M=</w:t>
      </w:r>
      <w:r w:rsidR="1A166D1C" w:rsidRPr="15C3A5AA">
        <w:t>8)</w:t>
      </w:r>
      <w:r w:rsidRPr="15C3A5AA">
        <w:t xml:space="preserve">, </w:t>
      </w:r>
      <w:r w:rsidR="30EF875B" w:rsidRPr="15C3A5AA">
        <w:t>ex</w:t>
      </w:r>
      <w:r w:rsidRPr="15C3A5AA">
        <w:t>cluding the facilitator</w:t>
      </w:r>
      <w:r w:rsidR="3966BF80" w:rsidRPr="15C3A5AA">
        <w:t xml:space="preserve"> and speaker</w:t>
      </w:r>
      <w:r w:rsidRPr="15C3A5AA">
        <w:t xml:space="preserve">. </w:t>
      </w:r>
      <w:r w:rsidR="5B998386" w:rsidRPr="15C3A5AA">
        <w:t>Other than the participants from WLO/WROs t</w:t>
      </w:r>
      <w:r w:rsidRPr="15C3A5AA">
        <w:t xml:space="preserve">here </w:t>
      </w:r>
      <w:r w:rsidR="4D3777AB" w:rsidRPr="15C3A5AA">
        <w:t>were three</w:t>
      </w:r>
      <w:r w:rsidR="1C0C9724" w:rsidRPr="15C3A5AA">
        <w:t xml:space="preserve"> Participants</w:t>
      </w:r>
      <w:r w:rsidR="3966BF80" w:rsidRPr="15C3A5AA">
        <w:t xml:space="preserve"> </w:t>
      </w:r>
      <w:r w:rsidR="6F7A31CF" w:rsidRPr="15C3A5AA">
        <w:t>from</w:t>
      </w:r>
      <w:r w:rsidRPr="15C3A5AA">
        <w:t xml:space="preserve"> UN Women</w:t>
      </w:r>
      <w:r w:rsidR="4D3777AB" w:rsidRPr="15C3A5AA">
        <w:t>, one from ISCG and one from UNHCR</w:t>
      </w:r>
      <w:r w:rsidRPr="15C3A5AA">
        <w:t xml:space="preserve">. </w:t>
      </w:r>
    </w:p>
    <w:p w14:paraId="1328C4BD" w14:textId="0B2695A2" w:rsidR="15413FAF" w:rsidRDefault="5386854E" w:rsidP="15C3A5AA">
      <w:pPr>
        <w:pStyle w:val="ListParagraph"/>
        <w:numPr>
          <w:ilvl w:val="0"/>
          <w:numId w:val="19"/>
        </w:numPr>
        <w:rPr>
          <w:b/>
          <w:bCs/>
          <w:u w:val="single"/>
        </w:rPr>
      </w:pPr>
      <w:r w:rsidRPr="15C3A5AA">
        <w:rPr>
          <w:b/>
          <w:bCs/>
          <w:u w:val="single"/>
        </w:rPr>
        <w:t>Background</w:t>
      </w:r>
    </w:p>
    <w:p w14:paraId="64FC6B52" w14:textId="4016E7E3" w:rsidR="111D2547" w:rsidRDefault="5386854E" w:rsidP="00710222">
      <w:pPr>
        <w:spacing w:line="276" w:lineRule="auto"/>
        <w:jc w:val="both"/>
      </w:pPr>
      <w:r w:rsidRPr="15C3A5AA">
        <w:rPr>
          <w:rFonts w:ascii="Calibri" w:eastAsia="Calibri" w:hAnsi="Calibri" w:cs="Calibri"/>
          <w:color w:val="000000" w:themeColor="text1"/>
        </w:rPr>
        <w:t>The consultation workshop aimed to strengthen the role of Women-led Organizations (WLOs) and Women’s Rights Organizations (WROs) in the humanitarian response</w:t>
      </w:r>
      <w:r w:rsidR="22FE836A" w:rsidRPr="15C3A5AA">
        <w:rPr>
          <w:rFonts w:ascii="Calibri" w:eastAsia="Calibri" w:hAnsi="Calibri" w:cs="Calibri"/>
          <w:color w:val="000000" w:themeColor="text1"/>
        </w:rPr>
        <w:t xml:space="preserve"> </w:t>
      </w:r>
      <w:r w:rsidRPr="15C3A5AA">
        <w:rPr>
          <w:rFonts w:ascii="Calibri" w:eastAsia="Calibri" w:hAnsi="Calibri" w:cs="Calibri"/>
          <w:color w:val="000000" w:themeColor="text1"/>
        </w:rPr>
        <w:t>by establishing key principles for their participation as standing members of the Gender in Humanitarian Action (GiHA) Working Group. This workshop served as a platform for WLOs and WROs to engage in discussions and reach a consensus on their representation in the GiHA WG, ensuring meaningful contributions to its objectives.</w:t>
      </w:r>
    </w:p>
    <w:p w14:paraId="5D3C0544" w14:textId="3996689D" w:rsidR="00CD338F" w:rsidRDefault="04A4336E" w:rsidP="15C3A5AA">
      <w:pPr>
        <w:pStyle w:val="ListParagraph"/>
        <w:numPr>
          <w:ilvl w:val="0"/>
          <w:numId w:val="19"/>
        </w:numPr>
        <w:spacing w:after="0" w:line="293" w:lineRule="atLeast"/>
        <w:textAlignment w:val="baseline"/>
        <w:rPr>
          <w:b/>
          <w:bCs/>
          <w:u w:val="single"/>
        </w:rPr>
      </w:pPr>
      <w:r w:rsidRPr="15C3A5AA">
        <w:rPr>
          <w:b/>
          <w:bCs/>
          <w:u w:val="single"/>
        </w:rPr>
        <w:t>Welcoming participants and sharing objectives of the training</w:t>
      </w:r>
    </w:p>
    <w:p w14:paraId="04F8373C" w14:textId="77777777" w:rsidR="00710222" w:rsidRDefault="00710222" w:rsidP="00710222">
      <w:pPr>
        <w:pStyle w:val="ListParagraph"/>
        <w:spacing w:after="0" w:line="293" w:lineRule="atLeast"/>
        <w:textAlignment w:val="baseline"/>
        <w:rPr>
          <w:b/>
          <w:bCs/>
          <w:u w:val="single"/>
        </w:rPr>
      </w:pPr>
    </w:p>
    <w:p w14:paraId="0BCF40BF" w14:textId="2AE83DDE" w:rsidR="00CD338F" w:rsidRDefault="3F692CD8" w:rsidP="15C3A5AA">
      <w:pPr>
        <w:spacing w:after="0" w:line="293" w:lineRule="atLeast"/>
        <w:jc w:val="both"/>
        <w:textAlignment w:val="baseline"/>
      </w:pPr>
      <w:r w:rsidRPr="15C3A5AA">
        <w:rPr>
          <w:rFonts w:ascii="Calibri" w:eastAsia="Calibri" w:hAnsi="Calibri" w:cs="Calibri"/>
        </w:rPr>
        <w:t xml:space="preserve">Dr. Silja Rajander, Head of the UN Women Sub-Office in Cox’s Bazar launched the workshop and in her opening remarks she emphasized </w:t>
      </w:r>
      <w:r w:rsidR="111861CA" w:rsidRPr="15C3A5AA">
        <w:rPr>
          <w:rFonts w:ascii="Calibri" w:eastAsia="Calibri" w:hAnsi="Calibri" w:cs="Calibri"/>
        </w:rPr>
        <w:t>WLO/WROs importance in humanitarian response</w:t>
      </w:r>
      <w:r w:rsidRPr="15C3A5AA">
        <w:rPr>
          <w:rFonts w:ascii="Calibri" w:eastAsia="Calibri" w:hAnsi="Calibri" w:cs="Calibri"/>
        </w:rPr>
        <w:t>. She acknowledged that, despite eight years of humanitarian response efforts, progress in addressing the root causes of gender inequality remains slow. The humanitarian response has largely focused on gender-based violence (GBV) without tackling systemic gender disparities.</w:t>
      </w:r>
    </w:p>
    <w:p w14:paraId="7FAE4BEF" w14:textId="7977CCAD" w:rsidR="00CD338F" w:rsidRDefault="3F692CD8" w:rsidP="15C3A5AA">
      <w:pPr>
        <w:spacing w:before="240" w:after="240" w:line="293" w:lineRule="atLeast"/>
        <w:jc w:val="both"/>
        <w:textAlignment w:val="baseline"/>
      </w:pPr>
      <w:r w:rsidRPr="15C3A5AA">
        <w:rPr>
          <w:rFonts w:ascii="Calibri" w:eastAsia="Calibri" w:hAnsi="Calibri" w:cs="Calibri"/>
        </w:rPr>
        <w:t>Since assuming her role in August 2022, Dr. Rajander has overseen a restructuring of the GiHA Working Group, streamlining its membership from 355 to a more focused and strategic group. However, she expressed concern that this restructuring had initially led to a diminished representation of WLOs and WROs. To rectify this, efforts are underway to ensure that these organizations play a central role in humanitarian coordination, aligning with global standards and the Inter-Agency Standing Committee (IASC) policy on gender equality.</w:t>
      </w:r>
    </w:p>
    <w:p w14:paraId="08BE58F5" w14:textId="388DF38A" w:rsidR="00CD338F" w:rsidRDefault="3F692CD8" w:rsidP="15C3A5AA">
      <w:pPr>
        <w:spacing w:before="240" w:after="240" w:line="293" w:lineRule="atLeast"/>
        <w:jc w:val="both"/>
        <w:textAlignment w:val="baseline"/>
      </w:pPr>
      <w:r w:rsidRPr="15C3A5AA">
        <w:rPr>
          <w:rFonts w:ascii="Calibri" w:eastAsia="Calibri" w:hAnsi="Calibri" w:cs="Calibri"/>
        </w:rPr>
        <w:t>The renewed focus on inclusivity aims to strengthen the humanitarian response by integrating the perspectives and leadership of women-led organizations, reinforcing their role in decision-making processes and response strategies.</w:t>
      </w:r>
    </w:p>
    <w:p w14:paraId="7196C13B" w14:textId="40FC0B07" w:rsidR="00CD338F" w:rsidRDefault="791A302D" w:rsidP="15C3A5AA">
      <w:pPr>
        <w:spacing w:after="0" w:line="293" w:lineRule="atLeast"/>
        <w:jc w:val="both"/>
        <w:textAlignment w:val="baseline"/>
        <w:rPr>
          <w:rFonts w:ascii="Calibri" w:eastAsia="Calibri" w:hAnsi="Calibri" w:cs="Calibri"/>
        </w:rPr>
      </w:pPr>
      <w:r w:rsidRPr="15C3A5AA">
        <w:t>After that the o</w:t>
      </w:r>
      <w:r w:rsidR="15C3A5AA" w:rsidRPr="15C3A5AA">
        <w:t xml:space="preserve">bjectives of the workshop </w:t>
      </w:r>
      <w:r w:rsidR="601A76FB" w:rsidRPr="15C3A5AA">
        <w:t xml:space="preserve">were </w:t>
      </w:r>
      <w:r w:rsidR="15C3A5AA" w:rsidRPr="15C3A5AA">
        <w:t>discussed by Mehbuba Jabin, GiHA Coordinator, ISCG and Bilkis Begum, Gender and Protection Coordinator, CARE and they both facilitated</w:t>
      </w:r>
      <w:r w:rsidR="15C3A5AA" w:rsidRPr="15C3A5AA">
        <w:rPr>
          <w:rFonts w:ascii="Calibri" w:eastAsia="Calibri" w:hAnsi="Calibri" w:cs="Calibri"/>
        </w:rPr>
        <w:t xml:space="preserve"> th</w:t>
      </w:r>
      <w:r w:rsidR="60FD1631" w:rsidRPr="15C3A5AA">
        <w:rPr>
          <w:rFonts w:ascii="Calibri" w:eastAsia="Calibri" w:hAnsi="Calibri" w:cs="Calibri"/>
        </w:rPr>
        <w:t>e whole</w:t>
      </w:r>
      <w:r w:rsidR="15C3A5AA" w:rsidRPr="15C3A5AA">
        <w:rPr>
          <w:rFonts w:ascii="Calibri" w:eastAsia="Calibri" w:hAnsi="Calibri" w:cs="Calibri"/>
        </w:rPr>
        <w:t xml:space="preserve"> workshop.</w:t>
      </w:r>
    </w:p>
    <w:p w14:paraId="780884EB" w14:textId="1A8AD2D6" w:rsidR="00CD338F" w:rsidRDefault="15C3A5AA" w:rsidP="15C3A5AA">
      <w:pPr>
        <w:spacing w:after="0" w:line="276" w:lineRule="auto"/>
        <w:textAlignment w:val="baseline"/>
      </w:pPr>
      <w:r w:rsidRPr="15C3A5AA">
        <w:rPr>
          <w:u w:val="single"/>
        </w:rPr>
        <w:t>Objectives of the workshop were:</w:t>
      </w:r>
      <w:r>
        <w:t>    </w:t>
      </w:r>
    </w:p>
    <w:p w14:paraId="291F3BDC" w14:textId="3B5ED9B2" w:rsidR="00CD338F" w:rsidRDefault="15C3A5AA" w:rsidP="15C3A5AA">
      <w:pPr>
        <w:pStyle w:val="ListParagraph"/>
        <w:numPr>
          <w:ilvl w:val="0"/>
          <w:numId w:val="27"/>
        </w:numPr>
        <w:spacing w:after="0" w:line="276" w:lineRule="auto"/>
        <w:jc w:val="both"/>
        <w:textAlignment w:val="baseline"/>
      </w:pPr>
      <w:r>
        <w:lastRenderedPageBreak/>
        <w:t>Introduce the IASC Policy on Gender Equality and the IASC definition of WLOs/WROs and their role. </w:t>
      </w:r>
    </w:p>
    <w:p w14:paraId="05727673" w14:textId="1940AB2E" w:rsidR="00CD338F" w:rsidRDefault="15C3A5AA" w:rsidP="15C3A5AA">
      <w:pPr>
        <w:pStyle w:val="ListParagraph"/>
        <w:numPr>
          <w:ilvl w:val="0"/>
          <w:numId w:val="27"/>
        </w:numPr>
        <w:spacing w:after="0" w:line="276" w:lineRule="auto"/>
        <w:jc w:val="both"/>
        <w:textAlignment w:val="baseline"/>
      </w:pPr>
      <w:r>
        <w:t>Define the Principles for WLOs/WROs Membership in the GiHA WG.   </w:t>
      </w:r>
    </w:p>
    <w:p w14:paraId="22423CC4" w14:textId="0CA88A3D" w:rsidR="00CD338F" w:rsidRDefault="15C3A5AA" w:rsidP="15C3A5AA">
      <w:pPr>
        <w:pStyle w:val="ListParagraph"/>
        <w:numPr>
          <w:ilvl w:val="0"/>
          <w:numId w:val="27"/>
        </w:numPr>
        <w:spacing w:after="0" w:line="276" w:lineRule="auto"/>
        <w:jc w:val="both"/>
        <w:textAlignment w:val="baseline"/>
      </w:pPr>
      <w:r>
        <w:t>Brainstorm how to Strengthen Collaboration and Engagement of WLOs/WROs in the Rohingya refugee response. </w:t>
      </w:r>
    </w:p>
    <w:p w14:paraId="39924154" w14:textId="41E95BB4" w:rsidR="00CD338F" w:rsidRDefault="00CD338F" w:rsidP="15C3A5AA">
      <w:pPr>
        <w:pStyle w:val="ListParagraph"/>
        <w:spacing w:after="0" w:line="276" w:lineRule="auto"/>
        <w:jc w:val="both"/>
        <w:textAlignment w:val="baseline"/>
      </w:pPr>
    </w:p>
    <w:p w14:paraId="6896BDE7" w14:textId="67EC804E" w:rsidR="00CD338F" w:rsidRDefault="04A4336E" w:rsidP="15C3A5AA">
      <w:pPr>
        <w:pStyle w:val="ListParagraph"/>
        <w:numPr>
          <w:ilvl w:val="0"/>
          <w:numId w:val="19"/>
        </w:numPr>
        <w:spacing w:after="0" w:line="293" w:lineRule="atLeast"/>
        <w:textAlignment w:val="baseline"/>
        <w:rPr>
          <w:b/>
          <w:bCs/>
          <w:u w:val="single"/>
        </w:rPr>
      </w:pPr>
      <w:r w:rsidRPr="15C3A5AA">
        <w:rPr>
          <w:b/>
          <w:bCs/>
          <w:u w:val="single"/>
        </w:rPr>
        <w:t>Introduction of the Participants</w:t>
      </w:r>
    </w:p>
    <w:p w14:paraId="3DB994D4" w14:textId="77777777" w:rsidR="00CD338F" w:rsidRDefault="00CD338F" w:rsidP="15C3A5AA">
      <w:pPr>
        <w:spacing w:after="0" w:line="293" w:lineRule="atLeast"/>
        <w:textAlignment w:val="baseline"/>
        <w:rPr>
          <w:b/>
          <w:bCs/>
          <w:sz w:val="18"/>
          <w:szCs w:val="18"/>
        </w:rPr>
      </w:pPr>
    </w:p>
    <w:p w14:paraId="16A7E284" w14:textId="10BDB190" w:rsidR="00CD338F" w:rsidRDefault="04A4336E" w:rsidP="15C3A5AA">
      <w:pPr>
        <w:spacing w:after="0" w:line="293" w:lineRule="atLeast"/>
        <w:jc w:val="both"/>
        <w:textAlignment w:val="baseline"/>
        <w:rPr>
          <w:rFonts w:ascii="Calibri" w:hAnsi="Calibri" w:cs="Calibri"/>
          <w:color w:val="000000" w:themeColor="text1"/>
        </w:rPr>
      </w:pPr>
      <w:r w:rsidRPr="15C3A5AA">
        <w:rPr>
          <w:rFonts w:ascii="Calibri" w:hAnsi="Calibri" w:cs="Calibri"/>
          <w:color w:val="000000" w:themeColor="text1"/>
        </w:rPr>
        <w:t xml:space="preserve">Mehbuba Jabin gracefully kicks off the training session by warmly introducing herself to the participants from various WLO/WRO organizations. New participants enthusiastically share their backgrounds and aspirations for gaining knowledge about Gender in Humanitarian Action (GiHA). </w:t>
      </w:r>
    </w:p>
    <w:p w14:paraId="2EE819DA" w14:textId="374FE556" w:rsidR="00CD338F" w:rsidRDefault="00CD338F" w:rsidP="15C3A5AA">
      <w:pPr>
        <w:spacing w:after="0" w:line="293" w:lineRule="atLeast"/>
        <w:textAlignment w:val="baseline"/>
        <w:rPr>
          <w:rFonts w:ascii="Calibri" w:hAnsi="Calibri" w:cs="Calibri"/>
          <w:color w:val="000000" w:themeColor="text1"/>
        </w:rPr>
      </w:pPr>
    </w:p>
    <w:p w14:paraId="4F9F5B3B" w14:textId="680635CB" w:rsidR="00E850BD" w:rsidRDefault="063219A0" w:rsidP="15C3A5AA">
      <w:pPr>
        <w:pStyle w:val="ListParagraph"/>
        <w:numPr>
          <w:ilvl w:val="0"/>
          <w:numId w:val="19"/>
        </w:numPr>
        <w:spacing w:after="0" w:line="293" w:lineRule="atLeast"/>
        <w:rPr>
          <w:b/>
          <w:bCs/>
          <w:color w:val="000000" w:themeColor="text1"/>
          <w:u w:val="single"/>
        </w:rPr>
      </w:pPr>
      <w:r w:rsidRPr="15C3A5AA">
        <w:rPr>
          <w:b/>
          <w:bCs/>
          <w:u w:val="single"/>
        </w:rPr>
        <w:t xml:space="preserve">Workshop </w:t>
      </w:r>
      <w:r w:rsidR="5D2C7F45" w:rsidRPr="15C3A5AA">
        <w:rPr>
          <w:b/>
          <w:bCs/>
          <w:u w:val="single"/>
        </w:rPr>
        <w:t>Discussion</w:t>
      </w:r>
    </w:p>
    <w:p w14:paraId="0520E806" w14:textId="61427DA7" w:rsidR="15C3A5AA" w:rsidRDefault="15C3A5AA" w:rsidP="15C3A5AA">
      <w:pPr>
        <w:pStyle w:val="ListParagraph"/>
        <w:spacing w:after="0" w:line="293" w:lineRule="atLeast"/>
        <w:rPr>
          <w:b/>
          <w:bCs/>
        </w:rPr>
      </w:pPr>
    </w:p>
    <w:p w14:paraId="2891313F" w14:textId="6CF56347" w:rsidR="00E850BD" w:rsidRDefault="00E850BD" w:rsidP="00E850BD">
      <w:pPr>
        <w:jc w:val="both"/>
        <w:rPr>
          <w:rFonts w:ascii="Calibri" w:hAnsi="Calibri" w:cs="Calibri"/>
          <w:color w:val="000000" w:themeColor="text1"/>
        </w:rPr>
      </w:pPr>
      <w:r w:rsidRPr="00E66F6D">
        <w:rPr>
          <w:rFonts w:ascii="Calibri" w:hAnsi="Calibri" w:cs="Calibri"/>
          <w:color w:val="000000" w:themeColor="text1"/>
        </w:rPr>
        <w:t xml:space="preserve">In </w:t>
      </w:r>
      <w:r>
        <w:rPr>
          <w:rFonts w:ascii="Calibri" w:hAnsi="Calibri" w:cs="Calibri"/>
          <w:color w:val="000000" w:themeColor="text1"/>
        </w:rPr>
        <w:t xml:space="preserve">the workshop </w:t>
      </w:r>
      <w:r w:rsidRPr="00E66F6D">
        <w:rPr>
          <w:rFonts w:ascii="Calibri" w:hAnsi="Calibri" w:cs="Calibri"/>
          <w:color w:val="000000" w:themeColor="text1"/>
        </w:rPr>
        <w:t>led by the GiHA</w:t>
      </w:r>
      <w:r>
        <w:rPr>
          <w:rFonts w:ascii="Calibri" w:hAnsi="Calibri" w:cs="Calibri"/>
          <w:color w:val="000000" w:themeColor="text1"/>
        </w:rPr>
        <w:t xml:space="preserve"> </w:t>
      </w:r>
      <w:r w:rsidRPr="00E66F6D">
        <w:rPr>
          <w:rFonts w:ascii="Calibri" w:hAnsi="Calibri" w:cs="Calibri"/>
          <w:color w:val="000000" w:themeColor="text1"/>
        </w:rPr>
        <w:t>Coordinator, a discussion was held on the definition and significance of Women-Led Organizations (WLOs) and Women’s Rights Organizations (WROs) in humanitarian settings. The coordinator highlighted the crucial role these organizations play in advocating for gender equality and ensuring that the needs and rights of women and girls are central to humanitarian responses.</w:t>
      </w:r>
    </w:p>
    <w:p w14:paraId="6940F870" w14:textId="77777777" w:rsidR="00E850BD" w:rsidRPr="00E66F6D" w:rsidRDefault="5AA08E64" w:rsidP="15C3A5AA">
      <w:pPr>
        <w:jc w:val="both"/>
        <w:rPr>
          <w:rFonts w:ascii="Calibri" w:hAnsi="Calibri" w:cs="Calibri"/>
          <w:color w:val="000000" w:themeColor="text1"/>
        </w:rPr>
      </w:pPr>
      <w:r w:rsidRPr="15C3A5AA">
        <w:rPr>
          <w:rFonts w:ascii="Calibri" w:hAnsi="Calibri" w:cs="Calibri"/>
          <w:color w:val="000000" w:themeColor="text1"/>
        </w:rPr>
        <w:t>The GIHA Coordinator has provided updates on the GiHA Working Group's activities, including its Terms of Reference and membership list.</w:t>
      </w:r>
    </w:p>
    <w:p w14:paraId="5297AE56" w14:textId="727177A2" w:rsidR="00A9340E" w:rsidRDefault="00E850BD" w:rsidP="00E850BD">
      <w:pPr>
        <w:jc w:val="both"/>
        <w:rPr>
          <w:rFonts w:ascii="Calibri" w:hAnsi="Calibri" w:cs="Calibri"/>
          <w:color w:val="000000" w:themeColor="text1"/>
        </w:rPr>
      </w:pPr>
      <w:r w:rsidRPr="55735CFF">
        <w:rPr>
          <w:rFonts w:ascii="Calibri" w:hAnsi="Calibri" w:cs="Calibri"/>
          <w:color w:val="000000" w:themeColor="text1"/>
        </w:rPr>
        <w:t xml:space="preserve">Following this, a voting process took place to select a representative from the WLOs and WROs to </w:t>
      </w:r>
      <w:r w:rsidR="004DE049" w:rsidRPr="55735CFF">
        <w:rPr>
          <w:rFonts w:ascii="Calibri" w:hAnsi="Calibri" w:cs="Calibri"/>
          <w:color w:val="000000" w:themeColor="text1"/>
        </w:rPr>
        <w:t>participate in</w:t>
      </w:r>
      <w:r w:rsidRPr="55735CFF">
        <w:rPr>
          <w:rFonts w:ascii="Calibri" w:hAnsi="Calibri" w:cs="Calibri"/>
          <w:color w:val="000000" w:themeColor="text1"/>
        </w:rPr>
        <w:t xml:space="preserve"> the GiHA WG. This representative will not only advocate for their own organization but will also represent the other WLOs and WROs. After the voting, the elected representative shared insights on their role, explaining how they will serve as a voice for the collective, ensuring that the perspectives of all WLOs and WROs are reflected in the GiHA WG's work and that these organizations are fully involved in shaping gender-responsive humanitarian policies and actions.</w:t>
      </w:r>
      <w:r w:rsidR="00A9340E" w:rsidRPr="55735CFF">
        <w:rPr>
          <w:rFonts w:ascii="Calibri" w:hAnsi="Calibri" w:cs="Calibri"/>
          <w:color w:val="000000" w:themeColor="text1"/>
        </w:rPr>
        <w:t> </w:t>
      </w:r>
    </w:p>
    <w:p w14:paraId="7824BCF3" w14:textId="07223913" w:rsidR="0057366B" w:rsidRDefault="0057366B" w:rsidP="00E850BD">
      <w:pPr>
        <w:jc w:val="both"/>
        <w:rPr>
          <w:rFonts w:ascii="Calibri" w:hAnsi="Calibri" w:cs="Calibri"/>
          <w:color w:val="000000" w:themeColor="text1"/>
        </w:rPr>
      </w:pPr>
      <w:r>
        <w:rPr>
          <w:rFonts w:ascii="Calibri" w:hAnsi="Calibri" w:cs="Calibri"/>
          <w:noProof/>
          <w:color w:val="000000" w:themeColor="text1"/>
          <w14:ligatures w14:val="none"/>
        </w:rPr>
        <w:lastRenderedPageBreak/>
        <w:drawing>
          <wp:inline distT="0" distB="0" distL="0" distR="0" wp14:anchorId="46F44CD8" wp14:editId="2ACCCB27">
            <wp:extent cx="5943600" cy="3599815"/>
            <wp:effectExtent l="0" t="0" r="0" b="635"/>
            <wp:docPr id="2075682484" name="Picture 1" descr="A group of people standing in a r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5682484" name="Picture 1" descr="A group of people standing in a room"/>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3599815"/>
                    </a:xfrm>
                    <a:prstGeom prst="rect">
                      <a:avLst/>
                    </a:prstGeom>
                  </pic:spPr>
                </pic:pic>
              </a:graphicData>
            </a:graphic>
          </wp:inline>
        </w:drawing>
      </w:r>
    </w:p>
    <w:p w14:paraId="200265F6" w14:textId="346F75C1" w:rsidR="0057366B" w:rsidRDefault="674A55DB" w:rsidP="00E850BD">
      <w:pPr>
        <w:jc w:val="both"/>
        <w:rPr>
          <w:rFonts w:ascii="Calibri" w:hAnsi="Calibri" w:cs="Calibri"/>
          <w:color w:val="000000" w:themeColor="text1"/>
        </w:rPr>
      </w:pPr>
      <w:r w:rsidRPr="55735CFF">
        <w:rPr>
          <w:rFonts w:ascii="Calibri" w:hAnsi="Calibri" w:cs="Calibri"/>
          <w:b/>
          <w:bCs/>
          <w:color w:val="000000" w:themeColor="text1"/>
        </w:rPr>
        <w:t>Picture:</w:t>
      </w:r>
      <w:r w:rsidR="0057366B" w:rsidRPr="55735CFF">
        <w:rPr>
          <w:rFonts w:ascii="Calibri" w:hAnsi="Calibri" w:cs="Calibri"/>
          <w:color w:val="000000" w:themeColor="text1"/>
        </w:rPr>
        <w:t xml:space="preserve"> </w:t>
      </w:r>
      <w:r w:rsidR="0057366B" w:rsidRPr="55735CFF">
        <w:rPr>
          <w:rFonts w:ascii="Calibri" w:hAnsi="Calibri" w:cs="Calibri"/>
          <w:b/>
          <w:bCs/>
          <w:color w:val="000000" w:themeColor="text1"/>
        </w:rPr>
        <w:t xml:space="preserve">Consultation </w:t>
      </w:r>
      <w:r w:rsidR="4457F70A" w:rsidRPr="55735CFF">
        <w:rPr>
          <w:rFonts w:ascii="Calibri" w:hAnsi="Calibri" w:cs="Calibri"/>
          <w:b/>
          <w:bCs/>
          <w:color w:val="000000" w:themeColor="text1"/>
        </w:rPr>
        <w:t>Workshop with</w:t>
      </w:r>
      <w:r w:rsidR="0057366B" w:rsidRPr="55735CFF">
        <w:rPr>
          <w:rFonts w:ascii="Calibri" w:hAnsi="Calibri" w:cs="Calibri"/>
          <w:b/>
          <w:bCs/>
          <w:color w:val="000000" w:themeColor="text1"/>
        </w:rPr>
        <w:t xml:space="preserve"> Women-Led and Women’s Rights Organizations</w:t>
      </w:r>
    </w:p>
    <w:p w14:paraId="17F97E18" w14:textId="6A69C63F" w:rsidR="00E850BD" w:rsidRPr="00E850BD" w:rsidRDefault="5AA08E64" w:rsidP="15C3A5AA">
      <w:pPr>
        <w:pStyle w:val="ListParagraph"/>
        <w:numPr>
          <w:ilvl w:val="0"/>
          <w:numId w:val="19"/>
        </w:numPr>
        <w:rPr>
          <w:rFonts w:ascii="Calibri" w:hAnsi="Calibri" w:cs="Calibri"/>
          <w:b/>
          <w:bCs/>
          <w:color w:val="000000" w:themeColor="text1"/>
          <w:u w:val="single"/>
        </w:rPr>
      </w:pPr>
      <w:r w:rsidRPr="15C3A5AA">
        <w:rPr>
          <w:rFonts w:ascii="Calibri" w:hAnsi="Calibri" w:cs="Calibri"/>
          <w:b/>
          <w:bCs/>
          <w:sz w:val="24"/>
          <w:szCs w:val="24"/>
          <w:u w:val="single"/>
        </w:rPr>
        <w:t>Voting and Selection</w:t>
      </w:r>
    </w:p>
    <w:p w14:paraId="5E5C5D56" w14:textId="25694172" w:rsidR="5356C60F" w:rsidRDefault="5356C60F" w:rsidP="15C3A5AA">
      <w:pPr>
        <w:jc w:val="both"/>
      </w:pPr>
      <w:r w:rsidRPr="15C3A5AA">
        <w:rPr>
          <w:rFonts w:ascii="Calibri" w:eastAsia="Calibri" w:hAnsi="Calibri" w:cs="Calibri"/>
          <w:sz w:val="24"/>
          <w:szCs w:val="24"/>
        </w:rPr>
        <w:t>During the session, participants conducted a voting process to select three to four representatives from</w:t>
      </w:r>
      <w:r w:rsidR="339AE104" w:rsidRPr="15C3A5AA">
        <w:rPr>
          <w:rFonts w:ascii="Calibri" w:eastAsia="Calibri" w:hAnsi="Calibri" w:cs="Calibri"/>
          <w:sz w:val="24"/>
          <w:szCs w:val="24"/>
        </w:rPr>
        <w:t xml:space="preserve"> </w:t>
      </w:r>
      <w:r w:rsidRPr="15C3A5AA">
        <w:rPr>
          <w:rFonts w:ascii="Calibri" w:eastAsia="Calibri" w:hAnsi="Calibri" w:cs="Calibri"/>
          <w:sz w:val="24"/>
          <w:szCs w:val="24"/>
        </w:rPr>
        <w:t>WLO</w:t>
      </w:r>
      <w:r w:rsidR="69376C91" w:rsidRPr="15C3A5AA">
        <w:rPr>
          <w:rFonts w:ascii="Calibri" w:eastAsia="Calibri" w:hAnsi="Calibri" w:cs="Calibri"/>
          <w:sz w:val="24"/>
          <w:szCs w:val="24"/>
        </w:rPr>
        <w:t>/</w:t>
      </w:r>
      <w:r w:rsidRPr="15C3A5AA">
        <w:rPr>
          <w:rFonts w:ascii="Calibri" w:eastAsia="Calibri" w:hAnsi="Calibri" w:cs="Calibri"/>
          <w:sz w:val="24"/>
          <w:szCs w:val="24"/>
        </w:rPr>
        <w:t>WROs. These elected representatives will serve as key focal points within the GiHA Working Group, ensuring that the perspectives and priorities of all WLOs and WROs are effectively communicated and integrated into coordination efforts. Their role will include facilitating regular engagement with other organizations, strengthening collaboration, and enhancing the collective impact of women-led initiatives in the humanitarian response.</w:t>
      </w:r>
    </w:p>
    <w:p w14:paraId="78C69626" w14:textId="6BF1BD08" w:rsidR="17D1B6FF" w:rsidRDefault="17D1B6FF" w:rsidP="15C3A5AA">
      <w:pPr>
        <w:jc w:val="both"/>
        <w:rPr>
          <w:rFonts w:ascii="Calibri" w:eastAsia="Calibri" w:hAnsi="Calibri" w:cs="Calibri"/>
          <w:sz w:val="24"/>
          <w:szCs w:val="24"/>
        </w:rPr>
      </w:pPr>
      <w:r w:rsidRPr="15C3A5AA">
        <w:rPr>
          <w:rFonts w:ascii="Calibri" w:eastAsia="Calibri" w:hAnsi="Calibri" w:cs="Calibri"/>
          <w:sz w:val="24"/>
          <w:szCs w:val="24"/>
        </w:rPr>
        <w:t>The result of the voting is given below:</w:t>
      </w:r>
    </w:p>
    <w:tbl>
      <w:tblPr>
        <w:tblStyle w:val="TableGrid"/>
        <w:tblW w:w="0" w:type="auto"/>
        <w:tblInd w:w="1278" w:type="dxa"/>
        <w:tblLook w:val="04A0" w:firstRow="1" w:lastRow="0" w:firstColumn="1" w:lastColumn="0" w:noHBand="0" w:noVBand="1"/>
      </w:tblPr>
      <w:tblGrid>
        <w:gridCol w:w="884"/>
        <w:gridCol w:w="4950"/>
        <w:gridCol w:w="2238"/>
      </w:tblGrid>
      <w:tr w:rsidR="00E850BD" w14:paraId="23CB1CCC" w14:textId="77777777" w:rsidTr="00E850BD">
        <w:tc>
          <w:tcPr>
            <w:tcW w:w="900" w:type="dxa"/>
          </w:tcPr>
          <w:p w14:paraId="21A53220" w14:textId="3BC1F54E" w:rsidR="00E850BD" w:rsidRPr="00E850BD" w:rsidRDefault="00E850BD" w:rsidP="00E850BD">
            <w:pPr>
              <w:jc w:val="both"/>
              <w:rPr>
                <w:b/>
                <w:bCs/>
                <w:color w:val="4F81BD" w:themeColor="accent1"/>
              </w:rPr>
            </w:pPr>
            <w:r>
              <w:rPr>
                <w:b/>
                <w:bCs/>
                <w:color w:val="4F81BD" w:themeColor="accent1"/>
              </w:rPr>
              <w:t>No</w:t>
            </w:r>
          </w:p>
        </w:tc>
        <w:tc>
          <w:tcPr>
            <w:tcW w:w="5094" w:type="dxa"/>
          </w:tcPr>
          <w:p w14:paraId="42CC9FA3" w14:textId="296EFB23" w:rsidR="00E850BD" w:rsidRPr="00E850BD" w:rsidRDefault="00E850BD" w:rsidP="00E850BD">
            <w:pPr>
              <w:jc w:val="both"/>
              <w:rPr>
                <w:b/>
                <w:bCs/>
                <w:color w:val="4F81BD" w:themeColor="accent1"/>
              </w:rPr>
            </w:pPr>
            <w:r w:rsidRPr="00E850BD">
              <w:rPr>
                <w:b/>
                <w:bCs/>
                <w:color w:val="4F81BD" w:themeColor="accent1"/>
              </w:rPr>
              <w:t>Organizations</w:t>
            </w:r>
          </w:p>
        </w:tc>
        <w:tc>
          <w:tcPr>
            <w:tcW w:w="2304" w:type="dxa"/>
          </w:tcPr>
          <w:p w14:paraId="3F1500C3" w14:textId="7AD0C118" w:rsidR="00E850BD" w:rsidRPr="00E850BD" w:rsidRDefault="00E850BD" w:rsidP="00E850BD">
            <w:pPr>
              <w:jc w:val="both"/>
              <w:rPr>
                <w:rFonts w:ascii="Calibri" w:hAnsi="Calibri" w:cs="Calibri"/>
                <w:b/>
                <w:bCs/>
                <w:color w:val="4F81BD" w:themeColor="accent1"/>
              </w:rPr>
            </w:pPr>
            <w:r w:rsidRPr="00E850BD">
              <w:rPr>
                <w:rFonts w:ascii="Calibri" w:hAnsi="Calibri" w:cs="Calibri"/>
                <w:b/>
                <w:bCs/>
                <w:color w:val="4F81BD" w:themeColor="accent1"/>
              </w:rPr>
              <w:t>Vote</w:t>
            </w:r>
          </w:p>
        </w:tc>
      </w:tr>
      <w:tr w:rsidR="00E850BD" w14:paraId="05DA25A3" w14:textId="77777777" w:rsidTr="00E850BD">
        <w:tc>
          <w:tcPr>
            <w:tcW w:w="900" w:type="dxa"/>
          </w:tcPr>
          <w:p w14:paraId="3CB544A3" w14:textId="7D458A4E" w:rsidR="00E850BD" w:rsidRPr="00E804FD" w:rsidRDefault="00E850BD" w:rsidP="00E850BD">
            <w:pPr>
              <w:jc w:val="both"/>
            </w:pPr>
            <w:r>
              <w:t>1.</w:t>
            </w:r>
          </w:p>
        </w:tc>
        <w:tc>
          <w:tcPr>
            <w:tcW w:w="5094" w:type="dxa"/>
          </w:tcPr>
          <w:p w14:paraId="5E485C04" w14:textId="5980C93E" w:rsidR="00E850BD" w:rsidRDefault="00E850BD" w:rsidP="00E850BD">
            <w:pPr>
              <w:jc w:val="both"/>
              <w:rPr>
                <w:rFonts w:ascii="Calibri" w:hAnsi="Calibri" w:cs="Calibri"/>
                <w:color w:val="000000" w:themeColor="text1"/>
              </w:rPr>
            </w:pPr>
            <w:r w:rsidRPr="00E804FD">
              <w:t>RWWS</w:t>
            </w:r>
          </w:p>
        </w:tc>
        <w:tc>
          <w:tcPr>
            <w:tcW w:w="2304" w:type="dxa"/>
          </w:tcPr>
          <w:p w14:paraId="18FEE66A" w14:textId="6E498018" w:rsidR="00E850BD" w:rsidRDefault="00E850BD" w:rsidP="00E850BD">
            <w:pPr>
              <w:jc w:val="both"/>
              <w:rPr>
                <w:rFonts w:ascii="Calibri" w:hAnsi="Calibri" w:cs="Calibri"/>
                <w:color w:val="000000" w:themeColor="text1"/>
              </w:rPr>
            </w:pPr>
            <w:r>
              <w:rPr>
                <w:rFonts w:ascii="Calibri" w:hAnsi="Calibri" w:cs="Calibri"/>
                <w:color w:val="000000" w:themeColor="text1"/>
              </w:rPr>
              <w:t>3</w:t>
            </w:r>
          </w:p>
        </w:tc>
      </w:tr>
      <w:tr w:rsidR="00E850BD" w14:paraId="20CFB3FC" w14:textId="77777777" w:rsidTr="00E850BD">
        <w:tc>
          <w:tcPr>
            <w:tcW w:w="900" w:type="dxa"/>
          </w:tcPr>
          <w:p w14:paraId="391D4018" w14:textId="43B800D8" w:rsidR="00E850BD" w:rsidRPr="00E804FD" w:rsidRDefault="00E850BD" w:rsidP="00E850BD">
            <w:pPr>
              <w:jc w:val="both"/>
            </w:pPr>
            <w:r>
              <w:t>2.</w:t>
            </w:r>
          </w:p>
        </w:tc>
        <w:tc>
          <w:tcPr>
            <w:tcW w:w="5094" w:type="dxa"/>
          </w:tcPr>
          <w:p w14:paraId="1CE28960" w14:textId="1116F763" w:rsidR="00E850BD" w:rsidRDefault="00E850BD" w:rsidP="00E850BD">
            <w:pPr>
              <w:jc w:val="both"/>
              <w:rPr>
                <w:rFonts w:ascii="Calibri" w:hAnsi="Calibri" w:cs="Calibri"/>
                <w:color w:val="000000" w:themeColor="text1"/>
              </w:rPr>
            </w:pPr>
            <w:r w:rsidRPr="00E804FD">
              <w:t>Global Network of women peacebuilders</w:t>
            </w:r>
          </w:p>
        </w:tc>
        <w:tc>
          <w:tcPr>
            <w:tcW w:w="2304" w:type="dxa"/>
          </w:tcPr>
          <w:p w14:paraId="39BCF354" w14:textId="14C40EE2" w:rsidR="00E850BD" w:rsidRDefault="00E850BD" w:rsidP="00E850BD">
            <w:pPr>
              <w:jc w:val="both"/>
              <w:rPr>
                <w:rFonts w:ascii="Calibri" w:hAnsi="Calibri" w:cs="Calibri"/>
                <w:color w:val="000000" w:themeColor="text1"/>
              </w:rPr>
            </w:pPr>
            <w:r>
              <w:rPr>
                <w:rFonts w:ascii="Calibri" w:hAnsi="Calibri" w:cs="Calibri"/>
                <w:color w:val="000000" w:themeColor="text1"/>
              </w:rPr>
              <w:t>0</w:t>
            </w:r>
          </w:p>
        </w:tc>
      </w:tr>
      <w:tr w:rsidR="00E850BD" w14:paraId="1111CF42" w14:textId="77777777" w:rsidTr="00E850BD">
        <w:tc>
          <w:tcPr>
            <w:tcW w:w="900" w:type="dxa"/>
          </w:tcPr>
          <w:p w14:paraId="12B1B8F1" w14:textId="366A680F" w:rsidR="00E850BD" w:rsidRPr="00E804FD" w:rsidRDefault="00E850BD" w:rsidP="00E850BD">
            <w:pPr>
              <w:jc w:val="both"/>
            </w:pPr>
            <w:r>
              <w:t>3.</w:t>
            </w:r>
          </w:p>
        </w:tc>
        <w:tc>
          <w:tcPr>
            <w:tcW w:w="5094" w:type="dxa"/>
          </w:tcPr>
          <w:p w14:paraId="5B38958C" w14:textId="3230BC3A" w:rsidR="00E850BD" w:rsidRDefault="00E850BD" w:rsidP="00E850BD">
            <w:pPr>
              <w:jc w:val="both"/>
              <w:rPr>
                <w:rFonts w:ascii="Calibri" w:hAnsi="Calibri" w:cs="Calibri"/>
                <w:color w:val="000000" w:themeColor="text1"/>
              </w:rPr>
            </w:pPr>
            <w:r w:rsidRPr="00E804FD">
              <w:t>BNKS</w:t>
            </w:r>
          </w:p>
        </w:tc>
        <w:tc>
          <w:tcPr>
            <w:tcW w:w="2304" w:type="dxa"/>
          </w:tcPr>
          <w:p w14:paraId="24CE153F" w14:textId="407BB8D0" w:rsidR="00E850BD" w:rsidRDefault="00E850BD" w:rsidP="00E850BD">
            <w:pPr>
              <w:jc w:val="both"/>
              <w:rPr>
                <w:rFonts w:ascii="Calibri" w:hAnsi="Calibri" w:cs="Calibri"/>
                <w:color w:val="000000" w:themeColor="text1"/>
              </w:rPr>
            </w:pPr>
            <w:r>
              <w:rPr>
                <w:rFonts w:ascii="Calibri" w:hAnsi="Calibri" w:cs="Calibri"/>
                <w:color w:val="000000" w:themeColor="text1"/>
              </w:rPr>
              <w:t>1</w:t>
            </w:r>
          </w:p>
        </w:tc>
      </w:tr>
      <w:tr w:rsidR="00E850BD" w14:paraId="48B71942" w14:textId="77777777" w:rsidTr="00E850BD">
        <w:tc>
          <w:tcPr>
            <w:tcW w:w="900" w:type="dxa"/>
          </w:tcPr>
          <w:p w14:paraId="65F1DA8C" w14:textId="0C6CF344" w:rsidR="00E850BD" w:rsidRPr="00E804FD" w:rsidRDefault="00E850BD" w:rsidP="00E850BD">
            <w:pPr>
              <w:jc w:val="both"/>
            </w:pPr>
            <w:r>
              <w:t>4.</w:t>
            </w:r>
          </w:p>
        </w:tc>
        <w:tc>
          <w:tcPr>
            <w:tcW w:w="5094" w:type="dxa"/>
          </w:tcPr>
          <w:p w14:paraId="7348C162" w14:textId="4710AE0C" w:rsidR="00E850BD" w:rsidRDefault="00E850BD" w:rsidP="00E850BD">
            <w:pPr>
              <w:jc w:val="both"/>
              <w:rPr>
                <w:rFonts w:ascii="Calibri" w:hAnsi="Calibri" w:cs="Calibri"/>
                <w:color w:val="000000" w:themeColor="text1"/>
              </w:rPr>
            </w:pPr>
            <w:r w:rsidRPr="00E804FD">
              <w:t>JAAGO Foundation</w:t>
            </w:r>
          </w:p>
        </w:tc>
        <w:tc>
          <w:tcPr>
            <w:tcW w:w="2304" w:type="dxa"/>
          </w:tcPr>
          <w:p w14:paraId="492FC576" w14:textId="656DCCB1" w:rsidR="00E850BD" w:rsidRDefault="00E850BD" w:rsidP="00E850BD">
            <w:pPr>
              <w:jc w:val="both"/>
              <w:rPr>
                <w:rFonts w:ascii="Calibri" w:hAnsi="Calibri" w:cs="Calibri"/>
                <w:color w:val="000000" w:themeColor="text1"/>
              </w:rPr>
            </w:pPr>
            <w:r>
              <w:rPr>
                <w:rFonts w:ascii="Calibri" w:hAnsi="Calibri" w:cs="Calibri"/>
                <w:color w:val="000000" w:themeColor="text1"/>
              </w:rPr>
              <w:t>0</w:t>
            </w:r>
          </w:p>
        </w:tc>
      </w:tr>
      <w:tr w:rsidR="00E850BD" w14:paraId="663B42EB" w14:textId="77777777" w:rsidTr="00E850BD">
        <w:tc>
          <w:tcPr>
            <w:tcW w:w="900" w:type="dxa"/>
          </w:tcPr>
          <w:p w14:paraId="3F4BFE53" w14:textId="58563C8D" w:rsidR="00E850BD" w:rsidRPr="00E804FD" w:rsidRDefault="00E850BD" w:rsidP="00E850BD">
            <w:pPr>
              <w:jc w:val="both"/>
            </w:pPr>
            <w:r>
              <w:t>5.</w:t>
            </w:r>
          </w:p>
        </w:tc>
        <w:tc>
          <w:tcPr>
            <w:tcW w:w="5094" w:type="dxa"/>
          </w:tcPr>
          <w:p w14:paraId="3350C734" w14:textId="0A5A250C" w:rsidR="00E850BD" w:rsidRDefault="00E850BD" w:rsidP="00E850BD">
            <w:pPr>
              <w:jc w:val="both"/>
              <w:rPr>
                <w:rFonts w:ascii="Calibri" w:hAnsi="Calibri" w:cs="Calibri"/>
                <w:color w:val="000000" w:themeColor="text1"/>
              </w:rPr>
            </w:pPr>
            <w:r w:rsidRPr="00E804FD">
              <w:t>YPSA</w:t>
            </w:r>
          </w:p>
        </w:tc>
        <w:tc>
          <w:tcPr>
            <w:tcW w:w="2304" w:type="dxa"/>
          </w:tcPr>
          <w:p w14:paraId="3CF6E1A5" w14:textId="405286EE" w:rsidR="00E850BD" w:rsidRDefault="00E850BD" w:rsidP="00E850BD">
            <w:pPr>
              <w:jc w:val="both"/>
              <w:rPr>
                <w:rFonts w:ascii="Calibri" w:hAnsi="Calibri" w:cs="Calibri"/>
                <w:color w:val="000000" w:themeColor="text1"/>
              </w:rPr>
            </w:pPr>
            <w:r>
              <w:rPr>
                <w:rFonts w:ascii="Calibri" w:hAnsi="Calibri" w:cs="Calibri"/>
                <w:color w:val="000000" w:themeColor="text1"/>
              </w:rPr>
              <w:t>0</w:t>
            </w:r>
          </w:p>
        </w:tc>
      </w:tr>
      <w:tr w:rsidR="00E850BD" w14:paraId="3F2419FF" w14:textId="77777777" w:rsidTr="00E850BD">
        <w:tc>
          <w:tcPr>
            <w:tcW w:w="900" w:type="dxa"/>
          </w:tcPr>
          <w:p w14:paraId="006F1739" w14:textId="4DC12A6E" w:rsidR="00E850BD" w:rsidRPr="00E804FD" w:rsidRDefault="00E850BD" w:rsidP="00E850BD">
            <w:pPr>
              <w:jc w:val="both"/>
            </w:pPr>
            <w:r>
              <w:lastRenderedPageBreak/>
              <w:t>6.</w:t>
            </w:r>
          </w:p>
        </w:tc>
        <w:tc>
          <w:tcPr>
            <w:tcW w:w="5094" w:type="dxa"/>
          </w:tcPr>
          <w:p w14:paraId="0A831242" w14:textId="61687C22" w:rsidR="00E850BD" w:rsidRDefault="00E850BD" w:rsidP="00E850BD">
            <w:pPr>
              <w:jc w:val="both"/>
              <w:rPr>
                <w:rFonts w:ascii="Calibri" w:hAnsi="Calibri" w:cs="Calibri"/>
                <w:color w:val="000000" w:themeColor="text1"/>
              </w:rPr>
            </w:pPr>
            <w:r w:rsidRPr="00E804FD">
              <w:t>RDRS Banglades</w:t>
            </w:r>
            <w:r>
              <w:t>h</w:t>
            </w:r>
          </w:p>
        </w:tc>
        <w:tc>
          <w:tcPr>
            <w:tcW w:w="2304" w:type="dxa"/>
          </w:tcPr>
          <w:p w14:paraId="61601C21" w14:textId="390F3021" w:rsidR="00E850BD" w:rsidRDefault="00E850BD" w:rsidP="00E850BD">
            <w:pPr>
              <w:jc w:val="both"/>
              <w:rPr>
                <w:rFonts w:ascii="Calibri" w:hAnsi="Calibri" w:cs="Calibri"/>
                <w:color w:val="000000" w:themeColor="text1"/>
              </w:rPr>
            </w:pPr>
            <w:r>
              <w:rPr>
                <w:rFonts w:ascii="Calibri" w:hAnsi="Calibri" w:cs="Calibri"/>
                <w:color w:val="000000" w:themeColor="text1"/>
              </w:rPr>
              <w:t>1</w:t>
            </w:r>
          </w:p>
        </w:tc>
      </w:tr>
      <w:tr w:rsidR="00E850BD" w14:paraId="3F298F34" w14:textId="77777777" w:rsidTr="00E850BD">
        <w:tc>
          <w:tcPr>
            <w:tcW w:w="900" w:type="dxa"/>
          </w:tcPr>
          <w:p w14:paraId="1A1175D5" w14:textId="4E28E4A0" w:rsidR="00E850BD" w:rsidRPr="00E804FD" w:rsidRDefault="00E850BD" w:rsidP="00E850BD">
            <w:pPr>
              <w:jc w:val="both"/>
            </w:pPr>
            <w:r>
              <w:t>7.</w:t>
            </w:r>
          </w:p>
        </w:tc>
        <w:tc>
          <w:tcPr>
            <w:tcW w:w="5094" w:type="dxa"/>
          </w:tcPr>
          <w:p w14:paraId="670616B6" w14:textId="40DA8447" w:rsidR="00E850BD" w:rsidRDefault="00E850BD" w:rsidP="00E850BD">
            <w:pPr>
              <w:jc w:val="both"/>
              <w:rPr>
                <w:rFonts w:ascii="Calibri" w:hAnsi="Calibri" w:cs="Calibri"/>
                <w:color w:val="000000" w:themeColor="text1"/>
              </w:rPr>
            </w:pPr>
            <w:r w:rsidRPr="00E804FD">
              <w:t>ASK</w:t>
            </w:r>
          </w:p>
        </w:tc>
        <w:tc>
          <w:tcPr>
            <w:tcW w:w="2304" w:type="dxa"/>
          </w:tcPr>
          <w:p w14:paraId="6FA24477" w14:textId="16B62966" w:rsidR="00E850BD" w:rsidRDefault="00E850BD" w:rsidP="00E850BD">
            <w:pPr>
              <w:jc w:val="both"/>
              <w:rPr>
                <w:rFonts w:ascii="Calibri" w:hAnsi="Calibri" w:cs="Calibri"/>
                <w:color w:val="000000" w:themeColor="text1"/>
              </w:rPr>
            </w:pPr>
            <w:r>
              <w:rPr>
                <w:rFonts w:ascii="Calibri" w:hAnsi="Calibri" w:cs="Calibri"/>
                <w:color w:val="000000" w:themeColor="text1"/>
              </w:rPr>
              <w:t>1</w:t>
            </w:r>
          </w:p>
        </w:tc>
      </w:tr>
      <w:tr w:rsidR="00E850BD" w14:paraId="7DCCC261" w14:textId="77777777" w:rsidTr="00E850BD">
        <w:tc>
          <w:tcPr>
            <w:tcW w:w="900" w:type="dxa"/>
          </w:tcPr>
          <w:p w14:paraId="41685529" w14:textId="1C899B6B" w:rsidR="00E850BD" w:rsidRPr="00E804FD" w:rsidRDefault="00E850BD" w:rsidP="00E850BD">
            <w:pPr>
              <w:jc w:val="both"/>
            </w:pPr>
            <w:r>
              <w:t>8.</w:t>
            </w:r>
          </w:p>
        </w:tc>
        <w:tc>
          <w:tcPr>
            <w:tcW w:w="5094" w:type="dxa"/>
          </w:tcPr>
          <w:p w14:paraId="38678F0A" w14:textId="2AE229BF" w:rsidR="00E850BD" w:rsidRDefault="00E850BD" w:rsidP="00E850BD">
            <w:pPr>
              <w:jc w:val="both"/>
              <w:rPr>
                <w:rFonts w:ascii="Calibri" w:hAnsi="Calibri" w:cs="Calibri"/>
                <w:color w:val="000000" w:themeColor="text1"/>
              </w:rPr>
            </w:pPr>
            <w:r w:rsidRPr="00E804FD">
              <w:t xml:space="preserve">Bright Bangladesh </w:t>
            </w:r>
            <w:proofErr w:type="spellStart"/>
            <w:r w:rsidRPr="00E804FD">
              <w:t>Furam</w:t>
            </w:r>
            <w:proofErr w:type="spellEnd"/>
          </w:p>
        </w:tc>
        <w:tc>
          <w:tcPr>
            <w:tcW w:w="2304" w:type="dxa"/>
          </w:tcPr>
          <w:p w14:paraId="77E7419B" w14:textId="655EE580" w:rsidR="00E850BD" w:rsidRDefault="00E850BD" w:rsidP="00E850BD">
            <w:pPr>
              <w:jc w:val="both"/>
              <w:rPr>
                <w:rFonts w:ascii="Calibri" w:hAnsi="Calibri" w:cs="Calibri"/>
                <w:color w:val="000000" w:themeColor="text1"/>
              </w:rPr>
            </w:pPr>
            <w:r>
              <w:rPr>
                <w:rFonts w:ascii="Calibri" w:hAnsi="Calibri" w:cs="Calibri"/>
                <w:color w:val="000000" w:themeColor="text1"/>
              </w:rPr>
              <w:t>0</w:t>
            </w:r>
          </w:p>
        </w:tc>
      </w:tr>
      <w:tr w:rsidR="00E850BD" w14:paraId="76B2EB94" w14:textId="77777777" w:rsidTr="00E850BD">
        <w:tc>
          <w:tcPr>
            <w:tcW w:w="900" w:type="dxa"/>
          </w:tcPr>
          <w:p w14:paraId="0E554DA5" w14:textId="5E73156A" w:rsidR="00E850BD" w:rsidRPr="00807538" w:rsidRDefault="00E850BD" w:rsidP="00E850BD">
            <w:pPr>
              <w:jc w:val="both"/>
            </w:pPr>
            <w:r>
              <w:t>9.</w:t>
            </w:r>
          </w:p>
        </w:tc>
        <w:tc>
          <w:tcPr>
            <w:tcW w:w="5094" w:type="dxa"/>
          </w:tcPr>
          <w:p w14:paraId="4EAEC65D" w14:textId="5A97D864" w:rsidR="00E850BD" w:rsidRPr="00E804FD" w:rsidRDefault="00E850BD" w:rsidP="00E850BD">
            <w:pPr>
              <w:jc w:val="both"/>
            </w:pPr>
            <w:r w:rsidRPr="00807538">
              <w:t>SMS-BRAC</w:t>
            </w:r>
          </w:p>
        </w:tc>
        <w:tc>
          <w:tcPr>
            <w:tcW w:w="2304" w:type="dxa"/>
          </w:tcPr>
          <w:p w14:paraId="21FCB4DB" w14:textId="62041EFF" w:rsidR="00E850BD" w:rsidRDefault="00E850BD" w:rsidP="00E850BD">
            <w:pPr>
              <w:jc w:val="both"/>
              <w:rPr>
                <w:rFonts w:ascii="Calibri" w:hAnsi="Calibri" w:cs="Calibri"/>
                <w:color w:val="000000" w:themeColor="text1"/>
              </w:rPr>
            </w:pPr>
            <w:r>
              <w:rPr>
                <w:rFonts w:ascii="Calibri" w:hAnsi="Calibri" w:cs="Calibri"/>
                <w:color w:val="000000" w:themeColor="text1"/>
              </w:rPr>
              <w:t>2</w:t>
            </w:r>
          </w:p>
        </w:tc>
      </w:tr>
      <w:tr w:rsidR="00E850BD" w14:paraId="6ED33127" w14:textId="77777777" w:rsidTr="00E850BD">
        <w:tc>
          <w:tcPr>
            <w:tcW w:w="900" w:type="dxa"/>
          </w:tcPr>
          <w:p w14:paraId="36ACC667" w14:textId="3ADCCB8B" w:rsidR="00E850BD" w:rsidRPr="00807538" w:rsidRDefault="00E850BD" w:rsidP="00E850BD">
            <w:pPr>
              <w:jc w:val="both"/>
            </w:pPr>
            <w:r>
              <w:t>10.</w:t>
            </w:r>
          </w:p>
        </w:tc>
        <w:tc>
          <w:tcPr>
            <w:tcW w:w="5094" w:type="dxa"/>
          </w:tcPr>
          <w:p w14:paraId="5C4877AB" w14:textId="79907A32" w:rsidR="00E850BD" w:rsidRPr="00E804FD" w:rsidRDefault="00E850BD" w:rsidP="00E850BD">
            <w:pPr>
              <w:jc w:val="both"/>
            </w:pPr>
            <w:r w:rsidRPr="00807538">
              <w:t>OPCA</w:t>
            </w:r>
          </w:p>
        </w:tc>
        <w:tc>
          <w:tcPr>
            <w:tcW w:w="2304" w:type="dxa"/>
          </w:tcPr>
          <w:p w14:paraId="6323C897" w14:textId="5325F8A6" w:rsidR="00E850BD" w:rsidRDefault="00E850BD" w:rsidP="00E850BD">
            <w:pPr>
              <w:jc w:val="both"/>
              <w:rPr>
                <w:rFonts w:ascii="Calibri" w:hAnsi="Calibri" w:cs="Calibri"/>
                <w:color w:val="000000" w:themeColor="text1"/>
              </w:rPr>
            </w:pPr>
            <w:r>
              <w:rPr>
                <w:rFonts w:ascii="Calibri" w:hAnsi="Calibri" w:cs="Calibri"/>
                <w:color w:val="000000" w:themeColor="text1"/>
              </w:rPr>
              <w:t>0</w:t>
            </w:r>
          </w:p>
        </w:tc>
      </w:tr>
      <w:tr w:rsidR="00E850BD" w14:paraId="63AE8CF0" w14:textId="77777777" w:rsidTr="00E850BD">
        <w:tc>
          <w:tcPr>
            <w:tcW w:w="900" w:type="dxa"/>
          </w:tcPr>
          <w:p w14:paraId="5AEC48F6" w14:textId="31319ADB" w:rsidR="00E850BD" w:rsidRPr="00807538" w:rsidRDefault="00E850BD" w:rsidP="00E850BD">
            <w:pPr>
              <w:jc w:val="both"/>
            </w:pPr>
            <w:r>
              <w:t>11.</w:t>
            </w:r>
          </w:p>
        </w:tc>
        <w:tc>
          <w:tcPr>
            <w:tcW w:w="5094" w:type="dxa"/>
          </w:tcPr>
          <w:p w14:paraId="60A95014" w14:textId="1D44292C" w:rsidR="00E850BD" w:rsidRPr="00E804FD" w:rsidRDefault="00E850BD" w:rsidP="00E850BD">
            <w:pPr>
              <w:jc w:val="both"/>
            </w:pPr>
            <w:proofErr w:type="spellStart"/>
            <w:r w:rsidRPr="00807538">
              <w:t>Agrajatra</w:t>
            </w:r>
            <w:proofErr w:type="spellEnd"/>
          </w:p>
        </w:tc>
        <w:tc>
          <w:tcPr>
            <w:tcW w:w="2304" w:type="dxa"/>
          </w:tcPr>
          <w:p w14:paraId="5A720820" w14:textId="72C0D43D" w:rsidR="00E850BD" w:rsidRDefault="00E850BD" w:rsidP="00E850BD">
            <w:pPr>
              <w:jc w:val="both"/>
              <w:rPr>
                <w:rFonts w:ascii="Calibri" w:hAnsi="Calibri" w:cs="Calibri"/>
                <w:color w:val="000000" w:themeColor="text1"/>
              </w:rPr>
            </w:pPr>
            <w:r>
              <w:rPr>
                <w:rFonts w:ascii="Calibri" w:hAnsi="Calibri" w:cs="Calibri"/>
                <w:color w:val="000000" w:themeColor="text1"/>
              </w:rPr>
              <w:t>2</w:t>
            </w:r>
          </w:p>
        </w:tc>
      </w:tr>
      <w:tr w:rsidR="00E850BD" w14:paraId="38EE7BD4" w14:textId="77777777" w:rsidTr="00E850BD">
        <w:tc>
          <w:tcPr>
            <w:tcW w:w="900" w:type="dxa"/>
          </w:tcPr>
          <w:p w14:paraId="6B08F9C4" w14:textId="152DA209" w:rsidR="00E850BD" w:rsidRPr="00807538" w:rsidRDefault="00E850BD" w:rsidP="00E850BD">
            <w:pPr>
              <w:jc w:val="both"/>
            </w:pPr>
            <w:r>
              <w:t>12.</w:t>
            </w:r>
          </w:p>
        </w:tc>
        <w:tc>
          <w:tcPr>
            <w:tcW w:w="5094" w:type="dxa"/>
          </w:tcPr>
          <w:p w14:paraId="3D19C581" w14:textId="35B7E640" w:rsidR="00E850BD" w:rsidRPr="00E804FD" w:rsidRDefault="00E850BD" w:rsidP="00E850BD">
            <w:pPr>
              <w:jc w:val="both"/>
            </w:pPr>
            <w:r w:rsidRPr="00807538">
              <w:t>Breaking the Silence</w:t>
            </w:r>
          </w:p>
        </w:tc>
        <w:tc>
          <w:tcPr>
            <w:tcW w:w="2304" w:type="dxa"/>
          </w:tcPr>
          <w:p w14:paraId="20BACA45" w14:textId="6A9B237D" w:rsidR="00E850BD" w:rsidRDefault="00E850BD" w:rsidP="00E850BD">
            <w:pPr>
              <w:jc w:val="both"/>
              <w:rPr>
                <w:rFonts w:ascii="Calibri" w:hAnsi="Calibri" w:cs="Calibri"/>
                <w:color w:val="000000" w:themeColor="text1"/>
              </w:rPr>
            </w:pPr>
            <w:r>
              <w:rPr>
                <w:rFonts w:ascii="Calibri" w:hAnsi="Calibri" w:cs="Calibri"/>
                <w:color w:val="000000" w:themeColor="text1"/>
              </w:rPr>
              <w:t>3</w:t>
            </w:r>
          </w:p>
        </w:tc>
      </w:tr>
      <w:tr w:rsidR="00E850BD" w14:paraId="6CC3D69A" w14:textId="77777777" w:rsidTr="00E850BD">
        <w:tc>
          <w:tcPr>
            <w:tcW w:w="900" w:type="dxa"/>
          </w:tcPr>
          <w:p w14:paraId="33DA72C5" w14:textId="00162931" w:rsidR="00E850BD" w:rsidRPr="00807538" w:rsidRDefault="00E850BD" w:rsidP="00E850BD">
            <w:pPr>
              <w:jc w:val="both"/>
            </w:pPr>
            <w:r>
              <w:t>13.</w:t>
            </w:r>
          </w:p>
        </w:tc>
        <w:tc>
          <w:tcPr>
            <w:tcW w:w="5094" w:type="dxa"/>
          </w:tcPr>
          <w:p w14:paraId="5302DBAE" w14:textId="5262D035" w:rsidR="00E850BD" w:rsidRPr="00E804FD" w:rsidRDefault="00E850BD" w:rsidP="00E850BD">
            <w:pPr>
              <w:jc w:val="both"/>
            </w:pPr>
            <w:r w:rsidRPr="00807538">
              <w:t>SMS</w:t>
            </w:r>
          </w:p>
        </w:tc>
        <w:tc>
          <w:tcPr>
            <w:tcW w:w="2304" w:type="dxa"/>
          </w:tcPr>
          <w:p w14:paraId="2FB27874" w14:textId="5CAD7203" w:rsidR="00E850BD" w:rsidRDefault="00E850BD" w:rsidP="00E850BD">
            <w:pPr>
              <w:jc w:val="both"/>
              <w:rPr>
                <w:rFonts w:ascii="Calibri" w:hAnsi="Calibri" w:cs="Calibri"/>
                <w:color w:val="000000" w:themeColor="text1"/>
              </w:rPr>
            </w:pPr>
            <w:r>
              <w:rPr>
                <w:rFonts w:ascii="Calibri" w:hAnsi="Calibri" w:cs="Calibri"/>
                <w:color w:val="000000" w:themeColor="text1"/>
              </w:rPr>
              <w:t>1</w:t>
            </w:r>
          </w:p>
        </w:tc>
      </w:tr>
      <w:tr w:rsidR="00E850BD" w14:paraId="1734FE4F" w14:textId="77777777" w:rsidTr="00E850BD">
        <w:tc>
          <w:tcPr>
            <w:tcW w:w="900" w:type="dxa"/>
          </w:tcPr>
          <w:p w14:paraId="4F59802B" w14:textId="1827EB02" w:rsidR="00E850BD" w:rsidRPr="00807538" w:rsidRDefault="00E850BD" w:rsidP="00E850BD">
            <w:pPr>
              <w:jc w:val="both"/>
            </w:pPr>
            <w:r>
              <w:t>14.</w:t>
            </w:r>
          </w:p>
        </w:tc>
        <w:tc>
          <w:tcPr>
            <w:tcW w:w="5094" w:type="dxa"/>
          </w:tcPr>
          <w:p w14:paraId="62EF4E78" w14:textId="5E71D086" w:rsidR="00E850BD" w:rsidRPr="00E804FD" w:rsidRDefault="00E850BD" w:rsidP="00E850BD">
            <w:pPr>
              <w:jc w:val="both"/>
            </w:pPr>
            <w:r w:rsidRPr="00807538">
              <w:t>Nice Foundation</w:t>
            </w:r>
          </w:p>
        </w:tc>
        <w:tc>
          <w:tcPr>
            <w:tcW w:w="2304" w:type="dxa"/>
          </w:tcPr>
          <w:p w14:paraId="11A2376D" w14:textId="04FBC3BF" w:rsidR="00E850BD" w:rsidRDefault="00E850BD" w:rsidP="00E850BD">
            <w:pPr>
              <w:jc w:val="both"/>
              <w:rPr>
                <w:rFonts w:ascii="Calibri" w:hAnsi="Calibri" w:cs="Calibri"/>
                <w:color w:val="000000" w:themeColor="text1"/>
              </w:rPr>
            </w:pPr>
            <w:r>
              <w:rPr>
                <w:rFonts w:ascii="Calibri" w:hAnsi="Calibri" w:cs="Calibri"/>
                <w:color w:val="000000" w:themeColor="text1"/>
              </w:rPr>
              <w:t>0</w:t>
            </w:r>
          </w:p>
        </w:tc>
      </w:tr>
      <w:tr w:rsidR="00E850BD" w14:paraId="19996EBF" w14:textId="77777777" w:rsidTr="00E850BD">
        <w:tc>
          <w:tcPr>
            <w:tcW w:w="900" w:type="dxa"/>
          </w:tcPr>
          <w:p w14:paraId="2DC92DE5" w14:textId="4BF51273" w:rsidR="00E850BD" w:rsidRPr="00807538" w:rsidRDefault="00E850BD" w:rsidP="00E850BD">
            <w:pPr>
              <w:jc w:val="both"/>
            </w:pPr>
            <w:r>
              <w:t>15.</w:t>
            </w:r>
          </w:p>
        </w:tc>
        <w:tc>
          <w:tcPr>
            <w:tcW w:w="5094" w:type="dxa"/>
          </w:tcPr>
          <w:p w14:paraId="771A085B" w14:textId="3796C325" w:rsidR="00E850BD" w:rsidRPr="00E804FD" w:rsidRDefault="00E850BD" w:rsidP="00E850BD">
            <w:pPr>
              <w:jc w:val="both"/>
            </w:pPr>
            <w:r w:rsidRPr="00807538">
              <w:t>BNPS</w:t>
            </w:r>
          </w:p>
        </w:tc>
        <w:tc>
          <w:tcPr>
            <w:tcW w:w="2304" w:type="dxa"/>
          </w:tcPr>
          <w:p w14:paraId="3CBF7FDF" w14:textId="49912405" w:rsidR="00E850BD" w:rsidRDefault="00E850BD" w:rsidP="00E850BD">
            <w:pPr>
              <w:jc w:val="both"/>
              <w:rPr>
                <w:rFonts w:ascii="Calibri" w:hAnsi="Calibri" w:cs="Calibri"/>
                <w:color w:val="000000" w:themeColor="text1"/>
              </w:rPr>
            </w:pPr>
            <w:r>
              <w:rPr>
                <w:rFonts w:ascii="Calibri" w:hAnsi="Calibri" w:cs="Calibri"/>
                <w:color w:val="000000" w:themeColor="text1"/>
              </w:rPr>
              <w:t>4</w:t>
            </w:r>
          </w:p>
        </w:tc>
      </w:tr>
      <w:tr w:rsidR="00E850BD" w14:paraId="2D913D38" w14:textId="77777777" w:rsidTr="00E850BD">
        <w:tc>
          <w:tcPr>
            <w:tcW w:w="900" w:type="dxa"/>
          </w:tcPr>
          <w:p w14:paraId="073E9E67" w14:textId="275519A5" w:rsidR="00E850BD" w:rsidRPr="00807538" w:rsidRDefault="00E850BD" w:rsidP="00E850BD">
            <w:pPr>
              <w:jc w:val="both"/>
            </w:pPr>
            <w:r>
              <w:t>16.</w:t>
            </w:r>
          </w:p>
        </w:tc>
        <w:tc>
          <w:tcPr>
            <w:tcW w:w="5094" w:type="dxa"/>
          </w:tcPr>
          <w:p w14:paraId="2F696584" w14:textId="19F280A9" w:rsidR="00E850BD" w:rsidRPr="00E804FD" w:rsidRDefault="00E850BD" w:rsidP="00E850BD">
            <w:pPr>
              <w:jc w:val="both"/>
            </w:pPr>
            <w:r w:rsidRPr="00807538">
              <w:t>JNUS</w:t>
            </w:r>
          </w:p>
        </w:tc>
        <w:tc>
          <w:tcPr>
            <w:tcW w:w="2304" w:type="dxa"/>
          </w:tcPr>
          <w:p w14:paraId="7968339E" w14:textId="601F9F0B" w:rsidR="00E850BD" w:rsidRDefault="00E850BD" w:rsidP="00E850BD">
            <w:pPr>
              <w:jc w:val="both"/>
              <w:rPr>
                <w:rFonts w:ascii="Calibri" w:hAnsi="Calibri" w:cs="Calibri"/>
                <w:color w:val="000000" w:themeColor="text1"/>
              </w:rPr>
            </w:pPr>
            <w:r>
              <w:rPr>
                <w:rFonts w:ascii="Calibri" w:hAnsi="Calibri" w:cs="Calibri"/>
                <w:color w:val="000000" w:themeColor="text1"/>
              </w:rPr>
              <w:t>4</w:t>
            </w:r>
          </w:p>
        </w:tc>
      </w:tr>
      <w:tr w:rsidR="00E850BD" w14:paraId="1D487C8E" w14:textId="77777777" w:rsidTr="00E850BD">
        <w:tc>
          <w:tcPr>
            <w:tcW w:w="900" w:type="dxa"/>
          </w:tcPr>
          <w:p w14:paraId="6D3DF6A1" w14:textId="763BFB24" w:rsidR="00E850BD" w:rsidRPr="00807538" w:rsidRDefault="00E850BD" w:rsidP="00E850BD">
            <w:pPr>
              <w:jc w:val="both"/>
            </w:pPr>
            <w:r>
              <w:t>17.</w:t>
            </w:r>
          </w:p>
        </w:tc>
        <w:tc>
          <w:tcPr>
            <w:tcW w:w="5094" w:type="dxa"/>
          </w:tcPr>
          <w:p w14:paraId="15DE6DB6" w14:textId="084F8214" w:rsidR="00E850BD" w:rsidRPr="00E804FD" w:rsidRDefault="00E850BD" w:rsidP="00E850BD">
            <w:pPr>
              <w:jc w:val="both"/>
            </w:pPr>
            <w:r w:rsidRPr="00807538">
              <w:t>RTMI</w:t>
            </w:r>
          </w:p>
        </w:tc>
        <w:tc>
          <w:tcPr>
            <w:tcW w:w="2304" w:type="dxa"/>
          </w:tcPr>
          <w:p w14:paraId="11239645" w14:textId="382550EC" w:rsidR="00E850BD" w:rsidRDefault="00E850BD" w:rsidP="00E850BD">
            <w:pPr>
              <w:jc w:val="both"/>
              <w:rPr>
                <w:rFonts w:ascii="Calibri" w:hAnsi="Calibri" w:cs="Calibri"/>
                <w:color w:val="000000" w:themeColor="text1"/>
              </w:rPr>
            </w:pPr>
            <w:r>
              <w:rPr>
                <w:rFonts w:ascii="Calibri" w:hAnsi="Calibri" w:cs="Calibri"/>
                <w:color w:val="000000" w:themeColor="text1"/>
              </w:rPr>
              <w:t>1</w:t>
            </w:r>
          </w:p>
        </w:tc>
      </w:tr>
      <w:tr w:rsidR="00E850BD" w14:paraId="1911DCCF" w14:textId="77777777" w:rsidTr="00E850BD">
        <w:tc>
          <w:tcPr>
            <w:tcW w:w="900" w:type="dxa"/>
          </w:tcPr>
          <w:p w14:paraId="074C4DC6" w14:textId="50CCA2AD" w:rsidR="00E850BD" w:rsidRPr="00807538" w:rsidRDefault="00E850BD" w:rsidP="00E850BD">
            <w:pPr>
              <w:jc w:val="both"/>
            </w:pPr>
            <w:r>
              <w:t>18.</w:t>
            </w:r>
          </w:p>
        </w:tc>
        <w:tc>
          <w:tcPr>
            <w:tcW w:w="5094" w:type="dxa"/>
          </w:tcPr>
          <w:p w14:paraId="12235DE0" w14:textId="7D2B759F" w:rsidR="00E850BD" w:rsidRPr="00E804FD" w:rsidRDefault="00E850BD" w:rsidP="00E850BD">
            <w:pPr>
              <w:jc w:val="both"/>
            </w:pPr>
            <w:r w:rsidRPr="00807538">
              <w:t>UNKS</w:t>
            </w:r>
          </w:p>
        </w:tc>
        <w:tc>
          <w:tcPr>
            <w:tcW w:w="2304" w:type="dxa"/>
          </w:tcPr>
          <w:p w14:paraId="71D525A3" w14:textId="0A9E451B" w:rsidR="00E850BD" w:rsidRDefault="00E850BD" w:rsidP="00E850BD">
            <w:pPr>
              <w:jc w:val="both"/>
              <w:rPr>
                <w:rFonts w:ascii="Calibri" w:hAnsi="Calibri" w:cs="Calibri"/>
                <w:color w:val="000000" w:themeColor="text1"/>
              </w:rPr>
            </w:pPr>
            <w:r>
              <w:rPr>
                <w:rFonts w:ascii="Calibri" w:hAnsi="Calibri" w:cs="Calibri"/>
                <w:color w:val="000000" w:themeColor="text1"/>
              </w:rPr>
              <w:t>1</w:t>
            </w:r>
          </w:p>
        </w:tc>
      </w:tr>
    </w:tbl>
    <w:p w14:paraId="6F615BF7" w14:textId="77777777" w:rsidR="00E850BD" w:rsidRPr="00E66F6D" w:rsidRDefault="00E850BD" w:rsidP="00E850BD">
      <w:pPr>
        <w:jc w:val="both"/>
        <w:rPr>
          <w:rFonts w:ascii="Calibri" w:hAnsi="Calibri" w:cs="Calibri"/>
          <w:color w:val="000000" w:themeColor="text1"/>
        </w:rPr>
      </w:pPr>
    </w:p>
    <w:p w14:paraId="2B465976" w14:textId="78A5BBB0" w:rsidR="00172D4A" w:rsidRPr="00172D4A" w:rsidRDefault="16D6DE46" w:rsidP="111D2547">
      <w:pPr>
        <w:jc w:val="both"/>
        <w:rPr>
          <w:color w:val="000000" w:themeColor="text1"/>
        </w:rPr>
      </w:pPr>
      <w:r w:rsidRPr="15C3A5AA">
        <w:rPr>
          <w:rFonts w:ascii="Calibri" w:eastAsia="Calibri" w:hAnsi="Calibri" w:cs="Calibri"/>
          <w:color w:val="000000" w:themeColor="text1"/>
        </w:rPr>
        <w:t xml:space="preserve">Jago Nari </w:t>
      </w:r>
      <w:proofErr w:type="spellStart"/>
      <w:r w:rsidRPr="15C3A5AA">
        <w:rPr>
          <w:rFonts w:ascii="Calibri" w:eastAsia="Calibri" w:hAnsi="Calibri" w:cs="Calibri"/>
          <w:color w:val="000000" w:themeColor="text1"/>
        </w:rPr>
        <w:t>Unnayon</w:t>
      </w:r>
      <w:proofErr w:type="spellEnd"/>
      <w:r w:rsidRPr="15C3A5AA">
        <w:rPr>
          <w:rFonts w:ascii="Calibri" w:eastAsia="Calibri" w:hAnsi="Calibri" w:cs="Calibri"/>
          <w:color w:val="000000" w:themeColor="text1"/>
        </w:rPr>
        <w:t xml:space="preserve"> </w:t>
      </w:r>
      <w:proofErr w:type="spellStart"/>
      <w:r w:rsidRPr="15C3A5AA">
        <w:rPr>
          <w:rFonts w:ascii="Calibri" w:eastAsia="Calibri" w:hAnsi="Calibri" w:cs="Calibri"/>
          <w:color w:val="000000" w:themeColor="text1"/>
        </w:rPr>
        <w:t>Sangstha</w:t>
      </w:r>
      <w:proofErr w:type="spellEnd"/>
      <w:r w:rsidRPr="15C3A5AA">
        <w:rPr>
          <w:rFonts w:ascii="Calibri" w:eastAsia="Calibri" w:hAnsi="Calibri" w:cs="Calibri"/>
          <w:color w:val="000000" w:themeColor="text1"/>
        </w:rPr>
        <w:t xml:space="preserve">- JNUS, Rohingya Women </w:t>
      </w:r>
      <w:r w:rsidR="7246D07D" w:rsidRPr="15C3A5AA">
        <w:rPr>
          <w:rFonts w:ascii="Calibri" w:eastAsia="Calibri" w:hAnsi="Calibri" w:cs="Calibri"/>
          <w:color w:val="000000" w:themeColor="text1"/>
        </w:rPr>
        <w:t>Welfare</w:t>
      </w:r>
      <w:r w:rsidRPr="15C3A5AA">
        <w:rPr>
          <w:rFonts w:ascii="Calibri" w:eastAsia="Calibri" w:hAnsi="Calibri" w:cs="Calibri"/>
          <w:color w:val="000000" w:themeColor="text1"/>
        </w:rPr>
        <w:t xml:space="preserve"> Society Bangladesh-RWWS, Bangladesh Nari </w:t>
      </w:r>
      <w:proofErr w:type="spellStart"/>
      <w:r w:rsidRPr="15C3A5AA">
        <w:rPr>
          <w:rFonts w:ascii="Calibri" w:eastAsia="Calibri" w:hAnsi="Calibri" w:cs="Calibri"/>
          <w:color w:val="000000" w:themeColor="text1"/>
        </w:rPr>
        <w:t>Progoti</w:t>
      </w:r>
      <w:proofErr w:type="spellEnd"/>
      <w:r w:rsidRPr="15C3A5AA">
        <w:rPr>
          <w:rFonts w:ascii="Calibri" w:eastAsia="Calibri" w:hAnsi="Calibri" w:cs="Calibri"/>
          <w:color w:val="000000" w:themeColor="text1"/>
        </w:rPr>
        <w:t xml:space="preserve"> Sangha-BNPS, and Breaking </w:t>
      </w:r>
      <w:r w:rsidR="732B87B6" w:rsidRPr="15C3A5AA">
        <w:rPr>
          <w:rFonts w:ascii="Calibri" w:eastAsia="Calibri" w:hAnsi="Calibri" w:cs="Calibri"/>
          <w:color w:val="000000" w:themeColor="text1"/>
        </w:rPr>
        <w:t>the</w:t>
      </w:r>
      <w:r w:rsidRPr="15C3A5AA">
        <w:rPr>
          <w:rFonts w:ascii="Calibri" w:eastAsia="Calibri" w:hAnsi="Calibri" w:cs="Calibri"/>
          <w:color w:val="000000" w:themeColor="text1"/>
        </w:rPr>
        <w:t xml:space="preserve"> Silence-BTS</w:t>
      </w:r>
      <w:r w:rsidRPr="15C3A5AA">
        <w:rPr>
          <w:rFonts w:ascii="Calibri" w:eastAsia="Calibri" w:hAnsi="Calibri" w:cs="Calibri"/>
        </w:rPr>
        <w:t xml:space="preserve"> </w:t>
      </w:r>
      <w:r w:rsidR="063219A0" w:rsidRPr="15C3A5AA">
        <w:rPr>
          <w:color w:val="000000" w:themeColor="text1"/>
        </w:rPr>
        <w:t>and Breaking the Silence have been elected through a voting process to represent in the GiHA Working Group.</w:t>
      </w:r>
    </w:p>
    <w:p w14:paraId="674B5BF2" w14:textId="4AADA752" w:rsidR="00172D4A" w:rsidRDefault="00172D4A" w:rsidP="584682EA">
      <w:pPr>
        <w:spacing w:after="0"/>
        <w:jc w:val="both"/>
        <w:rPr>
          <w:rFonts w:eastAsiaTheme="minorEastAsia"/>
          <w:color w:val="000000" w:themeColor="text1"/>
        </w:rPr>
      </w:pPr>
    </w:p>
    <w:p w14:paraId="4C138DA1" w14:textId="5B1E973F" w:rsidR="15C3A5AA" w:rsidRDefault="3FEA1495" w:rsidP="00D91CFF">
      <w:pPr>
        <w:pStyle w:val="ListParagraph"/>
        <w:numPr>
          <w:ilvl w:val="0"/>
          <w:numId w:val="19"/>
        </w:numPr>
        <w:spacing w:after="0"/>
        <w:jc w:val="both"/>
        <w:rPr>
          <w:rFonts w:eastAsiaTheme="minorEastAsia"/>
          <w:b/>
          <w:bCs/>
          <w:u w:val="single"/>
        </w:rPr>
      </w:pPr>
      <w:r w:rsidRPr="15C3A5AA">
        <w:rPr>
          <w:rFonts w:eastAsiaTheme="minorEastAsia"/>
          <w:b/>
          <w:bCs/>
          <w:u w:val="single"/>
        </w:rPr>
        <w:t>Group Work</w:t>
      </w:r>
    </w:p>
    <w:p w14:paraId="0EC513D1" w14:textId="77777777" w:rsidR="00D91CFF" w:rsidRPr="00D91CFF" w:rsidRDefault="00D91CFF" w:rsidP="00D91CFF">
      <w:pPr>
        <w:pStyle w:val="ListParagraph"/>
        <w:spacing w:after="0"/>
        <w:jc w:val="both"/>
        <w:rPr>
          <w:rFonts w:eastAsiaTheme="minorEastAsia"/>
          <w:b/>
          <w:bCs/>
          <w:u w:val="single"/>
        </w:rPr>
      </w:pPr>
    </w:p>
    <w:p w14:paraId="7E6DE40A" w14:textId="29F0EE69" w:rsidR="4C2B278F" w:rsidRDefault="4C2B278F" w:rsidP="15C3A5AA">
      <w:pPr>
        <w:spacing w:line="276" w:lineRule="auto"/>
        <w:jc w:val="both"/>
      </w:pPr>
      <w:r w:rsidRPr="15C3A5AA">
        <w:rPr>
          <w:rFonts w:ascii="Calibri" w:eastAsia="Calibri" w:hAnsi="Calibri" w:cs="Calibri"/>
          <w:color w:val="000000" w:themeColor="text1"/>
        </w:rPr>
        <w:t>The facilitators organized a group work after selecting four representatives from WLO/WRO organizations. In this session, the four representatives discussed with other WLO/WRO participants the strategies their organizations would adopt and how they would collaborate with the GiHA Working Group as GiHA WG representatives in the future. Participants documented these strategies on a flipchart, with the content directly reflecting the discussions among the WLO/WRO participants. The four selected organizations will represent other WLO/WRO organizations and will follow the strategies that were collaboratively decided.</w:t>
      </w:r>
    </w:p>
    <w:p w14:paraId="34BBBAB9" w14:textId="7720AFC9" w:rsidR="6DEFE6DF" w:rsidRDefault="6DEFE6DF" w:rsidP="15C3A5AA">
      <w:pPr>
        <w:spacing w:after="0"/>
        <w:jc w:val="both"/>
        <w:rPr>
          <w:rFonts w:eastAsiaTheme="minorEastAsia"/>
        </w:rPr>
      </w:pPr>
      <w:r w:rsidRPr="15C3A5AA">
        <w:rPr>
          <w:rFonts w:eastAsiaTheme="minorEastAsia"/>
        </w:rPr>
        <w:t xml:space="preserve">The participants were divided into four groups to </w:t>
      </w:r>
      <w:r w:rsidR="048E8471" w:rsidRPr="15C3A5AA">
        <w:rPr>
          <w:rFonts w:eastAsiaTheme="minorEastAsia"/>
        </w:rPr>
        <w:t>brainstorm</w:t>
      </w:r>
      <w:r w:rsidRPr="15C3A5AA">
        <w:rPr>
          <w:rFonts w:eastAsiaTheme="minorEastAsia"/>
        </w:rPr>
        <w:t xml:space="preserve"> and </w:t>
      </w:r>
      <w:r w:rsidR="01684AA7" w:rsidRPr="15C3A5AA">
        <w:rPr>
          <w:rFonts w:eastAsiaTheme="minorEastAsia"/>
        </w:rPr>
        <w:t>identify some core areas on what WLOs/WROs can contribute to. The findings are stated below:</w:t>
      </w:r>
    </w:p>
    <w:p w14:paraId="2BA2B6FC" w14:textId="233E3D2B" w:rsidR="15C3A5AA" w:rsidRDefault="15C3A5AA" w:rsidP="15C3A5AA">
      <w:pPr>
        <w:spacing w:after="0"/>
        <w:jc w:val="both"/>
        <w:rPr>
          <w:rFonts w:eastAsiaTheme="minorEastAsia"/>
        </w:rPr>
      </w:pPr>
    </w:p>
    <w:p w14:paraId="61BDD697" w14:textId="5804D906" w:rsidR="002E7F52" w:rsidRDefault="6CAECB6C" w:rsidP="15C3A5AA">
      <w:pPr>
        <w:pStyle w:val="ListParagraph"/>
        <w:numPr>
          <w:ilvl w:val="0"/>
          <w:numId w:val="6"/>
        </w:numPr>
        <w:spacing w:line="278" w:lineRule="auto"/>
      </w:pPr>
      <w:r>
        <w:t>WLO where 50% women position will exist in decision / leading position.</w:t>
      </w:r>
    </w:p>
    <w:p w14:paraId="4ADE55C4" w14:textId="77777777" w:rsidR="002E7F52" w:rsidRDefault="6CAECB6C" w:rsidP="15C3A5AA">
      <w:pPr>
        <w:pStyle w:val="ListParagraph"/>
        <w:numPr>
          <w:ilvl w:val="0"/>
          <w:numId w:val="6"/>
        </w:numPr>
        <w:spacing w:line="278" w:lineRule="auto"/>
      </w:pPr>
      <w:r>
        <w:t>Develop a coordination mechanism to coordinate with WLO/ WRO.</w:t>
      </w:r>
    </w:p>
    <w:p w14:paraId="4E8D2428" w14:textId="373068BE" w:rsidR="002E7F52" w:rsidRDefault="6CAECB6C" w:rsidP="15C3A5AA">
      <w:pPr>
        <w:pStyle w:val="ListParagraph"/>
        <w:numPr>
          <w:ilvl w:val="0"/>
          <w:numId w:val="6"/>
        </w:numPr>
        <w:spacing w:line="278" w:lineRule="auto"/>
      </w:pPr>
      <w:r>
        <w:t xml:space="preserve">Attend GiHA </w:t>
      </w:r>
      <w:r w:rsidR="5936F0BC">
        <w:t>WG</w:t>
      </w:r>
      <w:r w:rsidR="6A9D69CA">
        <w:t xml:space="preserve"> </w:t>
      </w:r>
      <w:r w:rsidR="369485C4">
        <w:t>Monthly</w:t>
      </w:r>
      <w:r>
        <w:t xml:space="preserve"> meeting and share findings/ issues.</w:t>
      </w:r>
    </w:p>
    <w:p w14:paraId="17B0F836" w14:textId="72AB2404" w:rsidR="002E7F52" w:rsidRDefault="6CAECB6C" w:rsidP="15C3A5AA">
      <w:pPr>
        <w:pStyle w:val="ListParagraph"/>
        <w:numPr>
          <w:ilvl w:val="0"/>
          <w:numId w:val="6"/>
        </w:numPr>
        <w:spacing w:line="278" w:lineRule="auto"/>
      </w:pPr>
      <w:r>
        <w:t>Being a WLO/WRO representative should participate in JRP &amp; capacity development.</w:t>
      </w:r>
    </w:p>
    <w:p w14:paraId="7B2EF5BF" w14:textId="5CB73154" w:rsidR="002E7F52" w:rsidRDefault="4DDFEDAA" w:rsidP="15C3A5AA">
      <w:pPr>
        <w:pStyle w:val="ListParagraph"/>
        <w:numPr>
          <w:ilvl w:val="0"/>
          <w:numId w:val="6"/>
        </w:numPr>
        <w:spacing w:line="278" w:lineRule="auto"/>
      </w:pPr>
      <w:r>
        <w:lastRenderedPageBreak/>
        <w:t xml:space="preserve">Ensure </w:t>
      </w:r>
      <w:r w:rsidR="6CAECB6C">
        <w:t xml:space="preserve">Policy, </w:t>
      </w:r>
      <w:r w:rsidR="5250AD80">
        <w:t>Advocacy and</w:t>
      </w:r>
      <w:r w:rsidR="6CAECB6C">
        <w:t xml:space="preserve"> Fundraising.</w:t>
      </w:r>
    </w:p>
    <w:p w14:paraId="08997A3F" w14:textId="77777777" w:rsidR="002E7F52" w:rsidRDefault="6CAECB6C" w:rsidP="15C3A5AA">
      <w:pPr>
        <w:pStyle w:val="ListParagraph"/>
        <w:numPr>
          <w:ilvl w:val="0"/>
          <w:numId w:val="6"/>
        </w:numPr>
        <w:spacing w:line="278" w:lineRule="auto"/>
      </w:pPr>
      <w:r>
        <w:t>Prioritizing women in mission and vision.</w:t>
      </w:r>
    </w:p>
    <w:p w14:paraId="02F374B8" w14:textId="6CBE1BCB" w:rsidR="002E7F52" w:rsidRDefault="6CAECB6C" w:rsidP="15C3A5AA">
      <w:pPr>
        <w:pStyle w:val="ListParagraph"/>
        <w:numPr>
          <w:ilvl w:val="0"/>
          <w:numId w:val="6"/>
        </w:numPr>
        <w:spacing w:line="278" w:lineRule="auto"/>
      </w:pPr>
      <w:r>
        <w:t>GiHA members must follow Gender policy,</w:t>
      </w:r>
      <w:r w:rsidRPr="00FE0723">
        <w:rPr>
          <w:color w:val="FF0000"/>
        </w:rPr>
        <w:t xml:space="preserve"> </w:t>
      </w:r>
      <w:r w:rsidR="00F058DE">
        <w:rPr>
          <w:color w:val="000000" w:themeColor="text1"/>
        </w:rPr>
        <w:t>safe</w:t>
      </w:r>
      <w:r w:rsidR="00F058DE" w:rsidRPr="15C3A5AA">
        <w:rPr>
          <w:color w:val="000000" w:themeColor="text1"/>
        </w:rPr>
        <w:t>guarding</w:t>
      </w:r>
      <w:r>
        <w:t>, PSEA Networking etc.</w:t>
      </w:r>
    </w:p>
    <w:p w14:paraId="50D1624D" w14:textId="3001E8CD" w:rsidR="002E7F52" w:rsidRDefault="6CAECB6C" w:rsidP="15C3A5AA">
      <w:pPr>
        <w:pStyle w:val="ListParagraph"/>
        <w:numPr>
          <w:ilvl w:val="0"/>
          <w:numId w:val="6"/>
        </w:numPr>
        <w:spacing w:line="278" w:lineRule="auto"/>
      </w:pPr>
      <w:r>
        <w:t>Initiating different safety audit services, to generate information for further advocacy. Also accessing training and capacity building.</w:t>
      </w:r>
    </w:p>
    <w:p w14:paraId="0BB50B4E" w14:textId="72082F83" w:rsidR="002E7F52" w:rsidRDefault="6CAECB6C" w:rsidP="15C3A5AA">
      <w:pPr>
        <w:pStyle w:val="ListParagraph"/>
        <w:numPr>
          <w:ilvl w:val="0"/>
          <w:numId w:val="6"/>
        </w:numPr>
        <w:spacing w:line="278" w:lineRule="auto"/>
      </w:pPr>
      <w:r>
        <w:t>WLO/WRO service mapping</w:t>
      </w:r>
      <w:r w:rsidR="01224157">
        <w:t>.</w:t>
      </w:r>
    </w:p>
    <w:p w14:paraId="5B27D057" w14:textId="3995FCA9" w:rsidR="5D0051C2" w:rsidRDefault="5D0051C2" w:rsidP="111D2547">
      <w:pPr>
        <w:spacing w:line="276" w:lineRule="auto"/>
        <w:jc w:val="both"/>
      </w:pPr>
      <w:r w:rsidRPr="111D2547">
        <w:rPr>
          <w:rFonts w:ascii="Calibri" w:eastAsia="Calibri" w:hAnsi="Calibri" w:cs="Calibri"/>
          <w:color w:val="000000" w:themeColor="text1"/>
        </w:rPr>
        <w:t>The core principle of the WLOs/ WROs emphasizes the inclusion of women in at least 50% of decision-making and leadership positions. To support this goal, a coordination mechanism will be developed to facilitate collaboration with WLO/WRO organizations. W</w:t>
      </w:r>
      <w:r w:rsidR="4E905B9A" w:rsidRPr="111D2547">
        <w:rPr>
          <w:rFonts w:ascii="Calibri" w:eastAsia="Calibri" w:hAnsi="Calibri" w:cs="Calibri"/>
          <w:color w:val="000000" w:themeColor="text1"/>
        </w:rPr>
        <w:t>LO/WRO r</w:t>
      </w:r>
      <w:r w:rsidRPr="111D2547">
        <w:rPr>
          <w:rFonts w:ascii="Calibri" w:eastAsia="Calibri" w:hAnsi="Calibri" w:cs="Calibri"/>
          <w:color w:val="000000" w:themeColor="text1"/>
        </w:rPr>
        <w:t xml:space="preserve">epresentatives will attend monthly GiHA </w:t>
      </w:r>
      <w:r w:rsidR="2A7EC8CB" w:rsidRPr="111D2547">
        <w:rPr>
          <w:rFonts w:ascii="Calibri" w:eastAsia="Calibri" w:hAnsi="Calibri" w:cs="Calibri"/>
          <w:color w:val="000000" w:themeColor="text1"/>
        </w:rPr>
        <w:t xml:space="preserve">WG </w:t>
      </w:r>
      <w:r w:rsidRPr="111D2547">
        <w:rPr>
          <w:rFonts w:ascii="Calibri" w:eastAsia="Calibri" w:hAnsi="Calibri" w:cs="Calibri"/>
          <w:color w:val="000000" w:themeColor="text1"/>
        </w:rPr>
        <w:t xml:space="preserve">meetings to share findings and address issues with other WLO/WRO organizations. They </w:t>
      </w:r>
      <w:r w:rsidR="45D0915E" w:rsidRPr="111D2547">
        <w:rPr>
          <w:rFonts w:ascii="Calibri" w:eastAsia="Calibri" w:hAnsi="Calibri" w:cs="Calibri"/>
          <w:color w:val="000000" w:themeColor="text1"/>
        </w:rPr>
        <w:t>will organize</w:t>
      </w:r>
      <w:r w:rsidRPr="111D2547">
        <w:rPr>
          <w:rFonts w:ascii="Calibri" w:eastAsia="Calibri" w:hAnsi="Calibri" w:cs="Calibri"/>
          <w:color w:val="000000" w:themeColor="text1"/>
        </w:rPr>
        <w:t xml:space="preserve"> a monthly meeting, either in person or online, to share updates from the GiHA Working Group.</w:t>
      </w:r>
    </w:p>
    <w:p w14:paraId="29F7994A" w14:textId="700D83D7" w:rsidR="002E7F52" w:rsidRPr="002E7F52" w:rsidRDefault="7D17674F" w:rsidP="15C3A5AA">
      <w:pPr>
        <w:spacing w:line="276" w:lineRule="auto"/>
        <w:jc w:val="both"/>
        <w:rPr>
          <w:rFonts w:ascii="Calibri" w:eastAsia="Calibri" w:hAnsi="Calibri" w:cs="Calibri"/>
          <w:color w:val="000000" w:themeColor="text1"/>
        </w:rPr>
      </w:pPr>
      <w:r w:rsidRPr="15C3A5AA">
        <w:rPr>
          <w:rFonts w:ascii="Calibri" w:eastAsia="Calibri" w:hAnsi="Calibri" w:cs="Calibri"/>
          <w:color w:val="000000" w:themeColor="text1"/>
        </w:rPr>
        <w:t>Key focus areas include advocacy and ensuring women's rights, with a commitment to prioritizing women in the organization's mission and vision. WLO/WRO organizations are seeking support from the GiHA Working Group to provide training and capacity-building opportunities. A comprehensive mapping of WLO/WRO services is needed to further enhance collaboration</w:t>
      </w:r>
      <w:r w:rsidR="32A1106D" w:rsidRPr="15C3A5AA">
        <w:rPr>
          <w:rFonts w:ascii="Calibri" w:eastAsia="Calibri" w:hAnsi="Calibri" w:cs="Calibri"/>
          <w:color w:val="000000" w:themeColor="text1"/>
        </w:rPr>
        <w:t xml:space="preserve"> and coordination.</w:t>
      </w:r>
    </w:p>
    <w:p w14:paraId="58800063" w14:textId="3AFB7F6C" w:rsidR="731BCA4C" w:rsidRDefault="731BCA4C" w:rsidP="15C3A5AA">
      <w:pPr>
        <w:pStyle w:val="ListParagraph"/>
        <w:widowControl w:val="0"/>
        <w:numPr>
          <w:ilvl w:val="0"/>
          <w:numId w:val="1"/>
        </w:numPr>
        <w:spacing w:line="276" w:lineRule="auto"/>
        <w:jc w:val="both"/>
        <w:rPr>
          <w:rFonts w:eastAsiaTheme="minorEastAsia"/>
          <w:color w:val="000000" w:themeColor="text1"/>
        </w:rPr>
      </w:pPr>
      <w:r w:rsidRPr="15C3A5AA">
        <w:rPr>
          <w:rFonts w:eastAsiaTheme="minorEastAsia"/>
          <w:b/>
          <w:bCs/>
          <w:color w:val="000000" w:themeColor="text1"/>
        </w:rPr>
        <w:t>Key Outcomes from the Workshop</w:t>
      </w:r>
    </w:p>
    <w:p w14:paraId="60595E62" w14:textId="7905FC19" w:rsidR="731BCA4C" w:rsidRDefault="731BCA4C" w:rsidP="15C3A5AA">
      <w:pPr>
        <w:pStyle w:val="ListParagraph"/>
        <w:widowControl w:val="0"/>
        <w:numPr>
          <w:ilvl w:val="0"/>
          <w:numId w:val="21"/>
        </w:numPr>
        <w:tabs>
          <w:tab w:val="left" w:pos="720"/>
        </w:tabs>
        <w:spacing w:line="276" w:lineRule="auto"/>
        <w:jc w:val="both"/>
        <w:rPr>
          <w:rFonts w:eastAsiaTheme="minorEastAsia"/>
          <w:color w:val="000000" w:themeColor="text1"/>
        </w:rPr>
      </w:pPr>
      <w:r w:rsidRPr="15C3A5AA">
        <w:rPr>
          <w:rFonts w:eastAsiaTheme="minorEastAsia"/>
          <w:color w:val="000000" w:themeColor="text1"/>
        </w:rPr>
        <w:t>WLO/WRO organization</w:t>
      </w:r>
      <w:r w:rsidR="61256E07" w:rsidRPr="15C3A5AA">
        <w:rPr>
          <w:rFonts w:eastAsiaTheme="minorEastAsia"/>
          <w:color w:val="000000" w:themeColor="text1"/>
        </w:rPr>
        <w:t>s</w:t>
      </w:r>
      <w:r w:rsidRPr="15C3A5AA">
        <w:rPr>
          <w:rFonts w:eastAsiaTheme="minorEastAsia"/>
          <w:color w:val="000000" w:themeColor="text1"/>
        </w:rPr>
        <w:t xml:space="preserve"> increased understanding of the GiHA WG structure and IASC principles</w:t>
      </w:r>
    </w:p>
    <w:p w14:paraId="68F4D989" w14:textId="00AE29BD" w:rsidR="731BCA4C" w:rsidRDefault="731BCA4C" w:rsidP="15C3A5AA">
      <w:pPr>
        <w:pStyle w:val="ListParagraph"/>
        <w:widowControl w:val="0"/>
        <w:numPr>
          <w:ilvl w:val="0"/>
          <w:numId w:val="21"/>
        </w:numPr>
        <w:tabs>
          <w:tab w:val="left" w:pos="720"/>
        </w:tabs>
        <w:spacing w:line="276" w:lineRule="auto"/>
        <w:jc w:val="both"/>
        <w:rPr>
          <w:rFonts w:eastAsiaTheme="minorEastAsia"/>
          <w:color w:val="000000" w:themeColor="text1"/>
        </w:rPr>
      </w:pPr>
      <w:r w:rsidRPr="15C3A5AA">
        <w:rPr>
          <w:rFonts w:eastAsiaTheme="minorEastAsia"/>
          <w:color w:val="000000" w:themeColor="text1"/>
        </w:rPr>
        <w:t>Agreement established by the WLO/WRO participants on key principles and the process for including WLO/WRO representatives in the GiHA WG.</w:t>
      </w:r>
    </w:p>
    <w:p w14:paraId="12F6AAA2" w14:textId="63DACE06" w:rsidR="15C3A5AA" w:rsidRDefault="15C3A5AA" w:rsidP="15C3A5AA">
      <w:pPr>
        <w:spacing w:line="276" w:lineRule="auto"/>
        <w:jc w:val="both"/>
        <w:rPr>
          <w:rFonts w:ascii="Calibri" w:eastAsia="Calibri" w:hAnsi="Calibri" w:cs="Calibri"/>
          <w:color w:val="000000" w:themeColor="text1"/>
        </w:rPr>
      </w:pPr>
    </w:p>
    <w:p w14:paraId="705E17B7" w14:textId="1E785676" w:rsidR="002E7F52" w:rsidRPr="00A9340E" w:rsidRDefault="7A6F7612" w:rsidP="15C3A5AA">
      <w:pPr>
        <w:pStyle w:val="ListParagraph"/>
        <w:numPr>
          <w:ilvl w:val="0"/>
          <w:numId w:val="3"/>
        </w:numPr>
        <w:jc w:val="both"/>
        <w:rPr>
          <w:b/>
          <w:bCs/>
        </w:rPr>
      </w:pPr>
      <w:r w:rsidRPr="15C3A5AA">
        <w:rPr>
          <w:b/>
          <w:bCs/>
        </w:rPr>
        <w:t>Conclusion</w:t>
      </w:r>
    </w:p>
    <w:p w14:paraId="08EDE5FF" w14:textId="4CC1C493" w:rsidR="002E7F52" w:rsidRPr="002E7F52" w:rsidRDefault="3002C86F" w:rsidP="111D2547">
      <w:pPr>
        <w:spacing w:before="240" w:after="240"/>
        <w:jc w:val="both"/>
        <w:rPr>
          <w:rFonts w:eastAsiaTheme="minorEastAsia"/>
        </w:rPr>
      </w:pPr>
      <w:r w:rsidRPr="15C3A5AA">
        <w:rPr>
          <w:rFonts w:eastAsiaTheme="minorEastAsia"/>
        </w:rPr>
        <w:t>The workshop successfully increased understanding of the GiHA Working Group (WG) structure and IASC principles among WLOs and WROs. Participants reached an agreement on the key principles and processes for including WLO/WRO representatives in the GiHA WG, which will be reflected in the finalized GiHA WG Terms of Reference (TOR</w:t>
      </w:r>
      <w:r w:rsidR="779BBA4A" w:rsidRPr="15C3A5AA">
        <w:rPr>
          <w:rFonts w:eastAsiaTheme="minorEastAsia"/>
        </w:rPr>
        <w:t>).</w:t>
      </w:r>
      <w:r w:rsidRPr="15C3A5AA">
        <w:rPr>
          <w:rFonts w:eastAsiaTheme="minorEastAsia"/>
        </w:rPr>
        <w:t xml:space="preserve"> Additionally, the next steps for establishing WLOs/WROs representatives for GiHA WG membership were agreed upon, and strategies were identified to enhance the role of WLOs and WROs in the humanitarian response in Cox’s Bazar. </w:t>
      </w:r>
    </w:p>
    <w:p w14:paraId="4C16C344" w14:textId="2A67A81B" w:rsidR="002E7F52" w:rsidRPr="00826E91" w:rsidRDefault="75C35CE9" w:rsidP="15C3A5AA">
      <w:pPr>
        <w:jc w:val="both"/>
        <w:rPr>
          <w:rFonts w:ascii="Calibri" w:eastAsia="Calibri" w:hAnsi="Calibri" w:cs="Calibri"/>
          <w:sz w:val="20"/>
          <w:szCs w:val="20"/>
        </w:rPr>
      </w:pPr>
      <w:r w:rsidRPr="15C3A5AA">
        <w:rPr>
          <w:rFonts w:eastAsiaTheme="minorEastAsia"/>
          <w:color w:val="000000" w:themeColor="text1"/>
        </w:rPr>
        <w:t>A</w:t>
      </w:r>
      <w:r w:rsidR="6CAECB6C" w:rsidRPr="15C3A5AA">
        <w:rPr>
          <w:rFonts w:eastAsiaTheme="minorEastAsia"/>
          <w:color w:val="000000" w:themeColor="text1"/>
        </w:rPr>
        <w:t xml:space="preserve">ll participants agreed that the four selected WLO/WRO organizations will represent other organizations in the GiHA Working Group. The workshop concluded with closing remarks from Markus and </w:t>
      </w:r>
      <w:proofErr w:type="spellStart"/>
      <w:r w:rsidR="6CAECB6C" w:rsidRPr="15C3A5AA">
        <w:rPr>
          <w:rFonts w:eastAsiaTheme="minorEastAsia"/>
          <w:color w:val="000000" w:themeColor="text1"/>
        </w:rPr>
        <w:t>Fedela</w:t>
      </w:r>
      <w:proofErr w:type="spellEnd"/>
      <w:r w:rsidR="6CAECB6C" w:rsidRPr="15C3A5AA">
        <w:rPr>
          <w:rFonts w:eastAsiaTheme="minorEastAsia"/>
          <w:color w:val="000000" w:themeColor="text1"/>
        </w:rPr>
        <w:t>.</w:t>
      </w:r>
      <w:r w:rsidR="74A6689E" w:rsidRPr="15C3A5AA">
        <w:rPr>
          <w:rFonts w:eastAsiaTheme="minorEastAsia"/>
          <w:color w:val="000000" w:themeColor="text1"/>
        </w:rPr>
        <w:t xml:space="preserve"> </w:t>
      </w:r>
      <w:r w:rsidR="74A6689E" w:rsidRPr="15C3A5AA">
        <w:rPr>
          <w:rFonts w:ascii="Calibri" w:eastAsia="Calibri" w:hAnsi="Calibri" w:cs="Calibri"/>
        </w:rPr>
        <w:t xml:space="preserve">Markus </w:t>
      </w:r>
      <w:proofErr w:type="spellStart"/>
      <w:r w:rsidR="74A6689E" w:rsidRPr="15C3A5AA">
        <w:rPr>
          <w:rFonts w:ascii="Calibri" w:eastAsia="Calibri" w:hAnsi="Calibri" w:cs="Calibri"/>
        </w:rPr>
        <w:t>Topp</w:t>
      </w:r>
      <w:proofErr w:type="spellEnd"/>
      <w:r w:rsidR="74A6689E" w:rsidRPr="15C3A5AA">
        <w:rPr>
          <w:rFonts w:ascii="Calibri" w:eastAsia="Calibri" w:hAnsi="Calibri" w:cs="Calibri"/>
        </w:rPr>
        <w:t xml:space="preserve">, Inter-Sector Coordinator for the Inter-Sector Coordination Group (ISCG), emphasized the importance of meaningful and well-grounded actions, stating that </w:t>
      </w:r>
      <w:proofErr w:type="spellStart"/>
      <w:r w:rsidR="74A6689E" w:rsidRPr="15C3A5AA">
        <w:rPr>
          <w:rFonts w:ascii="Calibri" w:eastAsia="Calibri" w:hAnsi="Calibri" w:cs="Calibri"/>
        </w:rPr>
        <w:t>GiHA’s</w:t>
      </w:r>
      <w:proofErr w:type="spellEnd"/>
      <w:r w:rsidR="74A6689E" w:rsidRPr="15C3A5AA">
        <w:rPr>
          <w:rFonts w:ascii="Calibri" w:eastAsia="Calibri" w:hAnsi="Calibri" w:cs="Calibri"/>
        </w:rPr>
        <w:t xml:space="preserve"> involvement in the response plan will help align efforts with its mission and vision. He highlighted the role of the group in enhancing coordination processes, particularly for women-led and women’s rights organizations, stressing that the engagement is a two-way learning process that benefits from the insights of all participants.</w:t>
      </w:r>
    </w:p>
    <w:p w14:paraId="5FA32FBB" w14:textId="7C6F73A1" w:rsidR="002E7F52" w:rsidRPr="00826E91" w:rsidRDefault="74A6689E" w:rsidP="15C3A5AA">
      <w:pPr>
        <w:spacing w:before="240" w:after="240"/>
        <w:jc w:val="both"/>
        <w:rPr>
          <w:rFonts w:ascii="Calibri" w:eastAsia="Calibri" w:hAnsi="Calibri" w:cs="Calibri"/>
          <w:sz w:val="20"/>
          <w:szCs w:val="20"/>
        </w:rPr>
      </w:pPr>
      <w:proofErr w:type="spellStart"/>
      <w:r w:rsidRPr="15C3A5AA">
        <w:rPr>
          <w:rFonts w:ascii="Calibri" w:eastAsia="Calibri" w:hAnsi="Calibri" w:cs="Calibri"/>
        </w:rPr>
        <w:t>Fadela</w:t>
      </w:r>
      <w:proofErr w:type="spellEnd"/>
      <w:r w:rsidRPr="15C3A5AA">
        <w:rPr>
          <w:rFonts w:ascii="Calibri" w:eastAsia="Calibri" w:hAnsi="Calibri" w:cs="Calibri"/>
        </w:rPr>
        <w:t xml:space="preserve"> Novak-Irons, Senior Protection Adviser at UNHCR, reinforced the importance of localization, noting that meaningful participation extends to refugees themselves. She underscored the vital role of Women’s </w:t>
      </w:r>
      <w:r w:rsidRPr="15C3A5AA">
        <w:rPr>
          <w:rFonts w:ascii="Calibri" w:eastAsia="Calibri" w:hAnsi="Calibri" w:cs="Calibri"/>
        </w:rPr>
        <w:lastRenderedPageBreak/>
        <w:t>Rights Organizations (WROs) and Women-Led Organizations (WLOs) within GiHA in ensuring that Rohingya women’s voices are heard in decision-making processes that directly affect them. By supporting their agency, these organizations contribute to a more inclusive and responsive humanitarian approach.</w:t>
      </w:r>
    </w:p>
    <w:p w14:paraId="4127BA97" w14:textId="48C5EBD5" w:rsidR="002E7F52" w:rsidRPr="00826E91" w:rsidRDefault="002E7F52" w:rsidP="256EFD8A">
      <w:pPr>
        <w:jc w:val="both"/>
        <w:rPr>
          <w:color w:val="000000" w:themeColor="text1"/>
          <w:sz w:val="24"/>
          <w:szCs w:val="24"/>
        </w:rPr>
      </w:pPr>
    </w:p>
    <w:sectPr w:rsidR="002E7F52" w:rsidRPr="00826E91">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975326" w14:textId="77777777" w:rsidR="00973E2E" w:rsidRDefault="00973E2E" w:rsidP="004C441E">
      <w:pPr>
        <w:spacing w:after="0" w:line="240" w:lineRule="auto"/>
      </w:pPr>
      <w:r>
        <w:separator/>
      </w:r>
    </w:p>
  </w:endnote>
  <w:endnote w:type="continuationSeparator" w:id="0">
    <w:p w14:paraId="1DB12F99" w14:textId="77777777" w:rsidR="00973E2E" w:rsidRDefault="00973E2E" w:rsidP="004C44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11D2547" w14:paraId="6716F4AC" w14:textId="77777777" w:rsidTr="111D2547">
      <w:trPr>
        <w:trHeight w:val="300"/>
      </w:trPr>
      <w:tc>
        <w:tcPr>
          <w:tcW w:w="3120" w:type="dxa"/>
        </w:tcPr>
        <w:p w14:paraId="2B6EDFAA" w14:textId="23A8E2E0" w:rsidR="111D2547" w:rsidRDefault="111D2547" w:rsidP="111D2547">
          <w:pPr>
            <w:pStyle w:val="Header"/>
            <w:ind w:left="-115"/>
          </w:pPr>
        </w:p>
      </w:tc>
      <w:tc>
        <w:tcPr>
          <w:tcW w:w="3120" w:type="dxa"/>
        </w:tcPr>
        <w:p w14:paraId="55E07408" w14:textId="68438650" w:rsidR="111D2547" w:rsidRDefault="111D2547" w:rsidP="111D2547">
          <w:pPr>
            <w:pStyle w:val="Header"/>
            <w:jc w:val="center"/>
          </w:pPr>
        </w:p>
        <w:p w14:paraId="35FAD009" w14:textId="15C1A28F" w:rsidR="111D2547" w:rsidRDefault="111D2547" w:rsidP="111D2547">
          <w:pPr>
            <w:pStyle w:val="Header"/>
            <w:jc w:val="center"/>
          </w:pPr>
        </w:p>
      </w:tc>
      <w:tc>
        <w:tcPr>
          <w:tcW w:w="3120" w:type="dxa"/>
        </w:tcPr>
        <w:p w14:paraId="5D1924AB" w14:textId="33EA8333" w:rsidR="111D2547" w:rsidRDefault="111D2547" w:rsidP="111D2547">
          <w:pPr>
            <w:pStyle w:val="Header"/>
            <w:ind w:right="-115"/>
            <w:jc w:val="right"/>
          </w:pPr>
        </w:p>
      </w:tc>
    </w:tr>
  </w:tbl>
  <w:p w14:paraId="0E686B91" w14:textId="0B8035E1" w:rsidR="111D2547" w:rsidRDefault="111D2547" w:rsidP="111D25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572CD" w14:textId="77777777" w:rsidR="00973E2E" w:rsidRDefault="00973E2E" w:rsidP="004C441E">
      <w:pPr>
        <w:spacing w:after="0" w:line="240" w:lineRule="auto"/>
      </w:pPr>
      <w:r>
        <w:separator/>
      </w:r>
    </w:p>
  </w:footnote>
  <w:footnote w:type="continuationSeparator" w:id="0">
    <w:p w14:paraId="63006600" w14:textId="77777777" w:rsidR="00973E2E" w:rsidRDefault="00973E2E" w:rsidP="004C44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11D2547" w14:paraId="6176F040" w14:textId="77777777" w:rsidTr="15C3A5AA">
      <w:trPr>
        <w:trHeight w:val="300"/>
      </w:trPr>
      <w:tc>
        <w:tcPr>
          <w:tcW w:w="3120" w:type="dxa"/>
        </w:tcPr>
        <w:p w14:paraId="6533C762" w14:textId="3C68C62A" w:rsidR="111D2547" w:rsidRDefault="111D2547" w:rsidP="111D2547">
          <w:pPr>
            <w:pStyle w:val="Header"/>
            <w:ind w:left="-115"/>
          </w:pPr>
          <w:r>
            <w:rPr>
              <w:noProof/>
            </w:rPr>
            <w:drawing>
              <wp:inline distT="0" distB="0" distL="0" distR="0" wp14:anchorId="40C07E11" wp14:editId="70D46BDC">
                <wp:extent cx="1447800" cy="419100"/>
                <wp:effectExtent l="0" t="0" r="0" b="0"/>
                <wp:docPr id="1170522987" name="Picture 1170522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447800" cy="419100"/>
                        </a:xfrm>
                        <a:prstGeom prst="rect">
                          <a:avLst/>
                        </a:prstGeom>
                      </pic:spPr>
                    </pic:pic>
                  </a:graphicData>
                </a:graphic>
              </wp:inline>
            </w:drawing>
          </w:r>
        </w:p>
      </w:tc>
      <w:tc>
        <w:tcPr>
          <w:tcW w:w="3120" w:type="dxa"/>
        </w:tcPr>
        <w:p w14:paraId="6199EEB1" w14:textId="60D9CE61" w:rsidR="111D2547" w:rsidRDefault="111D2547" w:rsidP="111D2547">
          <w:pPr>
            <w:pStyle w:val="Header"/>
            <w:jc w:val="center"/>
          </w:pPr>
        </w:p>
      </w:tc>
      <w:tc>
        <w:tcPr>
          <w:tcW w:w="3120" w:type="dxa"/>
        </w:tcPr>
        <w:p w14:paraId="52076206" w14:textId="2F090344" w:rsidR="111D2547" w:rsidRDefault="15C3A5AA" w:rsidP="111D2547">
          <w:pPr>
            <w:pStyle w:val="Header"/>
            <w:ind w:right="-115"/>
            <w:jc w:val="right"/>
            <w:rPr>
              <w:rFonts w:ascii="Calibri" w:hAnsi="Calibri" w:cs="Calibri"/>
              <w:b/>
              <w:bCs/>
              <w:color w:val="7030A0"/>
              <w:sz w:val="24"/>
              <w:szCs w:val="24"/>
            </w:rPr>
          </w:pPr>
          <w:r>
            <w:rPr>
              <w:noProof/>
            </w:rPr>
            <w:drawing>
              <wp:inline distT="0" distB="0" distL="0" distR="0" wp14:anchorId="099C3FBA" wp14:editId="09B99734">
                <wp:extent cx="885825" cy="542925"/>
                <wp:effectExtent l="0" t="0" r="0" b="0"/>
                <wp:docPr id="871477806" name="Picture 871477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885825" cy="542925"/>
                        </a:xfrm>
                        <a:prstGeom prst="rect">
                          <a:avLst/>
                        </a:prstGeom>
                      </pic:spPr>
                    </pic:pic>
                  </a:graphicData>
                </a:graphic>
              </wp:inline>
            </w:drawing>
          </w:r>
        </w:p>
      </w:tc>
    </w:tr>
  </w:tbl>
  <w:p w14:paraId="20905137" w14:textId="2828C025" w:rsidR="111D2547" w:rsidRDefault="111D2547" w:rsidP="111D25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1207D"/>
    <w:multiLevelType w:val="multilevel"/>
    <w:tmpl w:val="3FE24C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117F9D"/>
    <w:multiLevelType w:val="hybridMultilevel"/>
    <w:tmpl w:val="53F0852A"/>
    <w:lvl w:ilvl="0" w:tplc="2F7033B8">
      <w:start w:val="1"/>
      <w:numFmt w:val="upperRoman"/>
      <w:lvlText w:val="%1."/>
      <w:lvlJc w:val="right"/>
      <w:pPr>
        <w:ind w:left="720" w:hanging="360"/>
      </w:pPr>
    </w:lvl>
    <w:lvl w:ilvl="1" w:tplc="86E69F14">
      <w:start w:val="1"/>
      <w:numFmt w:val="lowerLetter"/>
      <w:lvlText w:val="%2."/>
      <w:lvlJc w:val="left"/>
      <w:pPr>
        <w:ind w:left="1440" w:hanging="360"/>
      </w:pPr>
    </w:lvl>
    <w:lvl w:ilvl="2" w:tplc="70D05018">
      <w:start w:val="1"/>
      <w:numFmt w:val="lowerRoman"/>
      <w:lvlText w:val="%3."/>
      <w:lvlJc w:val="right"/>
      <w:pPr>
        <w:ind w:left="2160" w:hanging="180"/>
      </w:pPr>
    </w:lvl>
    <w:lvl w:ilvl="3" w:tplc="FE8CE7C4">
      <w:start w:val="1"/>
      <w:numFmt w:val="decimal"/>
      <w:lvlText w:val="%4."/>
      <w:lvlJc w:val="left"/>
      <w:pPr>
        <w:ind w:left="2880" w:hanging="360"/>
      </w:pPr>
    </w:lvl>
    <w:lvl w:ilvl="4" w:tplc="EE40A2BE">
      <w:start w:val="1"/>
      <w:numFmt w:val="lowerLetter"/>
      <w:lvlText w:val="%5."/>
      <w:lvlJc w:val="left"/>
      <w:pPr>
        <w:ind w:left="3600" w:hanging="360"/>
      </w:pPr>
    </w:lvl>
    <w:lvl w:ilvl="5" w:tplc="C55ABEF4">
      <w:start w:val="1"/>
      <w:numFmt w:val="lowerRoman"/>
      <w:lvlText w:val="%6."/>
      <w:lvlJc w:val="right"/>
      <w:pPr>
        <w:ind w:left="4320" w:hanging="180"/>
      </w:pPr>
    </w:lvl>
    <w:lvl w:ilvl="6" w:tplc="37B8E99E">
      <w:start w:val="1"/>
      <w:numFmt w:val="decimal"/>
      <w:lvlText w:val="%7."/>
      <w:lvlJc w:val="left"/>
      <w:pPr>
        <w:ind w:left="5040" w:hanging="360"/>
      </w:pPr>
    </w:lvl>
    <w:lvl w:ilvl="7" w:tplc="0BCCF03C">
      <w:start w:val="1"/>
      <w:numFmt w:val="lowerLetter"/>
      <w:lvlText w:val="%8."/>
      <w:lvlJc w:val="left"/>
      <w:pPr>
        <w:ind w:left="5760" w:hanging="360"/>
      </w:pPr>
    </w:lvl>
    <w:lvl w:ilvl="8" w:tplc="CC7418B2">
      <w:start w:val="1"/>
      <w:numFmt w:val="lowerRoman"/>
      <w:lvlText w:val="%9."/>
      <w:lvlJc w:val="right"/>
      <w:pPr>
        <w:ind w:left="6480" w:hanging="180"/>
      </w:pPr>
    </w:lvl>
  </w:abstractNum>
  <w:abstractNum w:abstractNumId="2" w15:restartNumberingAfterBreak="0">
    <w:nsid w:val="05D9F4D1"/>
    <w:multiLevelType w:val="hybridMultilevel"/>
    <w:tmpl w:val="C47EBE00"/>
    <w:lvl w:ilvl="0" w:tplc="7F8CBDE6">
      <w:start w:val="1"/>
      <w:numFmt w:val="decimal"/>
      <w:lvlText w:val="%1."/>
      <w:lvlJc w:val="left"/>
      <w:pPr>
        <w:ind w:left="720" w:hanging="360"/>
      </w:pPr>
    </w:lvl>
    <w:lvl w:ilvl="1" w:tplc="C6D2E6A8">
      <w:start w:val="1"/>
      <w:numFmt w:val="lowerLetter"/>
      <w:lvlText w:val="%2."/>
      <w:lvlJc w:val="left"/>
      <w:pPr>
        <w:ind w:left="1440" w:hanging="360"/>
      </w:pPr>
    </w:lvl>
    <w:lvl w:ilvl="2" w:tplc="56F6A896">
      <w:start w:val="1"/>
      <w:numFmt w:val="lowerRoman"/>
      <w:lvlText w:val="%3."/>
      <w:lvlJc w:val="right"/>
      <w:pPr>
        <w:ind w:left="2160" w:hanging="180"/>
      </w:pPr>
    </w:lvl>
    <w:lvl w:ilvl="3" w:tplc="1AD24CD6">
      <w:start w:val="1"/>
      <w:numFmt w:val="decimal"/>
      <w:lvlText w:val="%4."/>
      <w:lvlJc w:val="left"/>
      <w:pPr>
        <w:ind w:left="2880" w:hanging="360"/>
      </w:pPr>
    </w:lvl>
    <w:lvl w:ilvl="4" w:tplc="344E2002">
      <w:start w:val="1"/>
      <w:numFmt w:val="lowerLetter"/>
      <w:lvlText w:val="%5."/>
      <w:lvlJc w:val="left"/>
      <w:pPr>
        <w:ind w:left="3600" w:hanging="360"/>
      </w:pPr>
    </w:lvl>
    <w:lvl w:ilvl="5" w:tplc="5F3604B8">
      <w:start w:val="1"/>
      <w:numFmt w:val="lowerRoman"/>
      <w:lvlText w:val="%6."/>
      <w:lvlJc w:val="right"/>
      <w:pPr>
        <w:ind w:left="4320" w:hanging="180"/>
      </w:pPr>
    </w:lvl>
    <w:lvl w:ilvl="6" w:tplc="44A28E2A">
      <w:start w:val="1"/>
      <w:numFmt w:val="decimal"/>
      <w:lvlText w:val="%7."/>
      <w:lvlJc w:val="left"/>
      <w:pPr>
        <w:ind w:left="5040" w:hanging="360"/>
      </w:pPr>
    </w:lvl>
    <w:lvl w:ilvl="7" w:tplc="51C8FE96">
      <w:start w:val="1"/>
      <w:numFmt w:val="lowerLetter"/>
      <w:lvlText w:val="%8."/>
      <w:lvlJc w:val="left"/>
      <w:pPr>
        <w:ind w:left="5760" w:hanging="360"/>
      </w:pPr>
    </w:lvl>
    <w:lvl w:ilvl="8" w:tplc="61BCEB1A">
      <w:start w:val="1"/>
      <w:numFmt w:val="lowerRoman"/>
      <w:lvlText w:val="%9."/>
      <w:lvlJc w:val="right"/>
      <w:pPr>
        <w:ind w:left="6480" w:hanging="180"/>
      </w:pPr>
    </w:lvl>
  </w:abstractNum>
  <w:abstractNum w:abstractNumId="3" w15:restartNumberingAfterBreak="0">
    <w:nsid w:val="067682CD"/>
    <w:multiLevelType w:val="hybridMultilevel"/>
    <w:tmpl w:val="A01004C2"/>
    <w:lvl w:ilvl="0" w:tplc="C964A262">
      <w:start w:val="1"/>
      <w:numFmt w:val="decimal"/>
      <w:lvlText w:val="3)"/>
      <w:lvlJc w:val="left"/>
      <w:pPr>
        <w:ind w:left="720" w:hanging="360"/>
      </w:pPr>
    </w:lvl>
    <w:lvl w:ilvl="1" w:tplc="2EE8C954">
      <w:start w:val="1"/>
      <w:numFmt w:val="lowerLetter"/>
      <w:lvlText w:val="%2."/>
      <w:lvlJc w:val="left"/>
      <w:pPr>
        <w:ind w:left="1440" w:hanging="360"/>
      </w:pPr>
    </w:lvl>
    <w:lvl w:ilvl="2" w:tplc="437C614E">
      <w:start w:val="1"/>
      <w:numFmt w:val="lowerRoman"/>
      <w:lvlText w:val="%3."/>
      <w:lvlJc w:val="right"/>
      <w:pPr>
        <w:ind w:left="2160" w:hanging="180"/>
      </w:pPr>
    </w:lvl>
    <w:lvl w:ilvl="3" w:tplc="619ACB92">
      <w:start w:val="1"/>
      <w:numFmt w:val="decimal"/>
      <w:lvlText w:val="%4."/>
      <w:lvlJc w:val="left"/>
      <w:pPr>
        <w:ind w:left="2880" w:hanging="360"/>
      </w:pPr>
    </w:lvl>
    <w:lvl w:ilvl="4" w:tplc="28BC0B00">
      <w:start w:val="1"/>
      <w:numFmt w:val="lowerLetter"/>
      <w:lvlText w:val="%5."/>
      <w:lvlJc w:val="left"/>
      <w:pPr>
        <w:ind w:left="3600" w:hanging="360"/>
      </w:pPr>
    </w:lvl>
    <w:lvl w:ilvl="5" w:tplc="41247C58">
      <w:start w:val="1"/>
      <w:numFmt w:val="lowerRoman"/>
      <w:lvlText w:val="%6."/>
      <w:lvlJc w:val="right"/>
      <w:pPr>
        <w:ind w:left="4320" w:hanging="180"/>
      </w:pPr>
    </w:lvl>
    <w:lvl w:ilvl="6" w:tplc="9DD8F928">
      <w:start w:val="1"/>
      <w:numFmt w:val="decimal"/>
      <w:lvlText w:val="%7."/>
      <w:lvlJc w:val="left"/>
      <w:pPr>
        <w:ind w:left="5040" w:hanging="360"/>
      </w:pPr>
    </w:lvl>
    <w:lvl w:ilvl="7" w:tplc="33C8CBC6">
      <w:start w:val="1"/>
      <w:numFmt w:val="lowerLetter"/>
      <w:lvlText w:val="%8."/>
      <w:lvlJc w:val="left"/>
      <w:pPr>
        <w:ind w:left="5760" w:hanging="360"/>
      </w:pPr>
    </w:lvl>
    <w:lvl w:ilvl="8" w:tplc="F4DADB66">
      <w:start w:val="1"/>
      <w:numFmt w:val="lowerRoman"/>
      <w:lvlText w:val="%9."/>
      <w:lvlJc w:val="right"/>
      <w:pPr>
        <w:ind w:left="6480" w:hanging="180"/>
      </w:pPr>
    </w:lvl>
  </w:abstractNum>
  <w:abstractNum w:abstractNumId="4" w15:restartNumberingAfterBreak="0">
    <w:nsid w:val="0812586A"/>
    <w:multiLevelType w:val="hybridMultilevel"/>
    <w:tmpl w:val="A2B0B1B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82E73ED"/>
    <w:multiLevelType w:val="hybridMultilevel"/>
    <w:tmpl w:val="E514F1F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09D31BD7"/>
    <w:multiLevelType w:val="hybridMultilevel"/>
    <w:tmpl w:val="80B040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0CEA10B0"/>
    <w:multiLevelType w:val="hybridMultilevel"/>
    <w:tmpl w:val="2AE27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D89064D"/>
    <w:multiLevelType w:val="hybridMultilevel"/>
    <w:tmpl w:val="9B3E22B6"/>
    <w:lvl w:ilvl="0" w:tplc="177AE794">
      <w:start w:val="7"/>
      <w:numFmt w:val="decimal"/>
      <w:lvlText w:val="%1."/>
      <w:lvlJc w:val="left"/>
      <w:pPr>
        <w:ind w:left="720" w:hanging="360"/>
      </w:pPr>
    </w:lvl>
    <w:lvl w:ilvl="1" w:tplc="CFC8AB5A">
      <w:start w:val="1"/>
      <w:numFmt w:val="lowerLetter"/>
      <w:lvlText w:val="%2."/>
      <w:lvlJc w:val="left"/>
      <w:pPr>
        <w:ind w:left="1440" w:hanging="360"/>
      </w:pPr>
    </w:lvl>
    <w:lvl w:ilvl="2" w:tplc="063EB302">
      <w:start w:val="1"/>
      <w:numFmt w:val="lowerRoman"/>
      <w:lvlText w:val="%3."/>
      <w:lvlJc w:val="right"/>
      <w:pPr>
        <w:ind w:left="2160" w:hanging="180"/>
      </w:pPr>
    </w:lvl>
    <w:lvl w:ilvl="3" w:tplc="D90A14A2">
      <w:start w:val="1"/>
      <w:numFmt w:val="decimal"/>
      <w:lvlText w:val="%4."/>
      <w:lvlJc w:val="left"/>
      <w:pPr>
        <w:ind w:left="2880" w:hanging="360"/>
      </w:pPr>
    </w:lvl>
    <w:lvl w:ilvl="4" w:tplc="EFAC4DB6">
      <w:start w:val="1"/>
      <w:numFmt w:val="lowerLetter"/>
      <w:lvlText w:val="%5."/>
      <w:lvlJc w:val="left"/>
      <w:pPr>
        <w:ind w:left="3600" w:hanging="360"/>
      </w:pPr>
    </w:lvl>
    <w:lvl w:ilvl="5" w:tplc="B4662444">
      <w:start w:val="1"/>
      <w:numFmt w:val="lowerRoman"/>
      <w:lvlText w:val="%6."/>
      <w:lvlJc w:val="right"/>
      <w:pPr>
        <w:ind w:left="4320" w:hanging="180"/>
      </w:pPr>
    </w:lvl>
    <w:lvl w:ilvl="6" w:tplc="C95C5336">
      <w:start w:val="1"/>
      <w:numFmt w:val="decimal"/>
      <w:lvlText w:val="%7."/>
      <w:lvlJc w:val="left"/>
      <w:pPr>
        <w:ind w:left="5040" w:hanging="360"/>
      </w:pPr>
    </w:lvl>
    <w:lvl w:ilvl="7" w:tplc="AB2A165C">
      <w:start w:val="1"/>
      <w:numFmt w:val="lowerLetter"/>
      <w:lvlText w:val="%8."/>
      <w:lvlJc w:val="left"/>
      <w:pPr>
        <w:ind w:left="5760" w:hanging="360"/>
      </w:pPr>
    </w:lvl>
    <w:lvl w:ilvl="8" w:tplc="4A0291A0">
      <w:start w:val="1"/>
      <w:numFmt w:val="lowerRoman"/>
      <w:lvlText w:val="%9."/>
      <w:lvlJc w:val="right"/>
      <w:pPr>
        <w:ind w:left="6480" w:hanging="180"/>
      </w:pPr>
    </w:lvl>
  </w:abstractNum>
  <w:abstractNum w:abstractNumId="9" w15:restartNumberingAfterBreak="0">
    <w:nsid w:val="0DBD3077"/>
    <w:multiLevelType w:val="hybridMultilevel"/>
    <w:tmpl w:val="FB848B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5E53D9"/>
    <w:multiLevelType w:val="hybridMultilevel"/>
    <w:tmpl w:val="53CAD2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E8E3061"/>
    <w:multiLevelType w:val="hybridMultilevel"/>
    <w:tmpl w:val="11703AA4"/>
    <w:lvl w:ilvl="0" w:tplc="FE2C7B40">
      <w:start w:val="1"/>
      <w:numFmt w:val="bullet"/>
      <w:lvlText w:val=""/>
      <w:lvlJc w:val="left"/>
      <w:pPr>
        <w:ind w:left="720" w:hanging="360"/>
      </w:pPr>
      <w:rPr>
        <w:rFonts w:ascii="Symbol" w:hAnsi="Symbol" w:hint="default"/>
      </w:rPr>
    </w:lvl>
    <w:lvl w:ilvl="1" w:tplc="B7A23BEE">
      <w:start w:val="1"/>
      <w:numFmt w:val="bullet"/>
      <w:lvlText w:val="o"/>
      <w:lvlJc w:val="left"/>
      <w:pPr>
        <w:ind w:left="1440" w:hanging="360"/>
      </w:pPr>
      <w:rPr>
        <w:rFonts w:ascii="Courier New" w:hAnsi="Courier New" w:hint="default"/>
      </w:rPr>
    </w:lvl>
    <w:lvl w:ilvl="2" w:tplc="87A89B72">
      <w:start w:val="1"/>
      <w:numFmt w:val="bullet"/>
      <w:lvlText w:val=""/>
      <w:lvlJc w:val="left"/>
      <w:pPr>
        <w:ind w:left="2160" w:hanging="360"/>
      </w:pPr>
      <w:rPr>
        <w:rFonts w:ascii="Wingdings" w:hAnsi="Wingdings" w:hint="default"/>
      </w:rPr>
    </w:lvl>
    <w:lvl w:ilvl="3" w:tplc="F6584298">
      <w:start w:val="1"/>
      <w:numFmt w:val="bullet"/>
      <w:lvlText w:val=""/>
      <w:lvlJc w:val="left"/>
      <w:pPr>
        <w:ind w:left="2880" w:hanging="360"/>
      </w:pPr>
      <w:rPr>
        <w:rFonts w:ascii="Symbol" w:hAnsi="Symbol" w:hint="default"/>
      </w:rPr>
    </w:lvl>
    <w:lvl w:ilvl="4" w:tplc="175CA90A">
      <w:start w:val="1"/>
      <w:numFmt w:val="bullet"/>
      <w:lvlText w:val="o"/>
      <w:lvlJc w:val="left"/>
      <w:pPr>
        <w:ind w:left="3600" w:hanging="360"/>
      </w:pPr>
      <w:rPr>
        <w:rFonts w:ascii="Courier New" w:hAnsi="Courier New" w:hint="default"/>
      </w:rPr>
    </w:lvl>
    <w:lvl w:ilvl="5" w:tplc="6A801B94">
      <w:start w:val="1"/>
      <w:numFmt w:val="bullet"/>
      <w:lvlText w:val=""/>
      <w:lvlJc w:val="left"/>
      <w:pPr>
        <w:ind w:left="4320" w:hanging="360"/>
      </w:pPr>
      <w:rPr>
        <w:rFonts w:ascii="Wingdings" w:hAnsi="Wingdings" w:hint="default"/>
      </w:rPr>
    </w:lvl>
    <w:lvl w:ilvl="6" w:tplc="46BAD582">
      <w:start w:val="1"/>
      <w:numFmt w:val="bullet"/>
      <w:lvlText w:val=""/>
      <w:lvlJc w:val="left"/>
      <w:pPr>
        <w:ind w:left="5040" w:hanging="360"/>
      </w:pPr>
      <w:rPr>
        <w:rFonts w:ascii="Symbol" w:hAnsi="Symbol" w:hint="default"/>
      </w:rPr>
    </w:lvl>
    <w:lvl w:ilvl="7" w:tplc="756C42FC">
      <w:start w:val="1"/>
      <w:numFmt w:val="bullet"/>
      <w:lvlText w:val="o"/>
      <w:lvlJc w:val="left"/>
      <w:pPr>
        <w:ind w:left="5760" w:hanging="360"/>
      </w:pPr>
      <w:rPr>
        <w:rFonts w:ascii="Courier New" w:hAnsi="Courier New" w:hint="default"/>
      </w:rPr>
    </w:lvl>
    <w:lvl w:ilvl="8" w:tplc="2D7EC5E2">
      <w:start w:val="1"/>
      <w:numFmt w:val="bullet"/>
      <w:lvlText w:val=""/>
      <w:lvlJc w:val="left"/>
      <w:pPr>
        <w:ind w:left="6480" w:hanging="360"/>
      </w:pPr>
      <w:rPr>
        <w:rFonts w:ascii="Wingdings" w:hAnsi="Wingdings" w:hint="default"/>
      </w:rPr>
    </w:lvl>
  </w:abstractNum>
  <w:abstractNum w:abstractNumId="12" w15:restartNumberingAfterBreak="0">
    <w:nsid w:val="10A963FF"/>
    <w:multiLevelType w:val="hybridMultilevel"/>
    <w:tmpl w:val="EB7E04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12E3D62"/>
    <w:multiLevelType w:val="hybridMultilevel"/>
    <w:tmpl w:val="66F6502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1580AA1"/>
    <w:multiLevelType w:val="hybridMultilevel"/>
    <w:tmpl w:val="97BEFC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2173EFE"/>
    <w:multiLevelType w:val="hybridMultilevel"/>
    <w:tmpl w:val="89DE8C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359C9A9"/>
    <w:multiLevelType w:val="hybridMultilevel"/>
    <w:tmpl w:val="39664FC6"/>
    <w:lvl w:ilvl="0" w:tplc="E5F8D622">
      <w:start w:val="8"/>
      <w:numFmt w:val="decimal"/>
      <w:lvlText w:val="%1)"/>
      <w:lvlJc w:val="left"/>
      <w:pPr>
        <w:ind w:left="720" w:hanging="360"/>
      </w:pPr>
    </w:lvl>
    <w:lvl w:ilvl="1" w:tplc="4F9EF038">
      <w:start w:val="1"/>
      <w:numFmt w:val="lowerLetter"/>
      <w:lvlText w:val="%2."/>
      <w:lvlJc w:val="left"/>
      <w:pPr>
        <w:ind w:left="1440" w:hanging="360"/>
      </w:pPr>
    </w:lvl>
    <w:lvl w:ilvl="2" w:tplc="14545366">
      <w:start w:val="1"/>
      <w:numFmt w:val="lowerRoman"/>
      <w:lvlText w:val="%3."/>
      <w:lvlJc w:val="right"/>
      <w:pPr>
        <w:ind w:left="2160" w:hanging="180"/>
      </w:pPr>
    </w:lvl>
    <w:lvl w:ilvl="3" w:tplc="05E2172E">
      <w:start w:val="1"/>
      <w:numFmt w:val="decimal"/>
      <w:lvlText w:val="%4."/>
      <w:lvlJc w:val="left"/>
      <w:pPr>
        <w:ind w:left="2880" w:hanging="360"/>
      </w:pPr>
    </w:lvl>
    <w:lvl w:ilvl="4" w:tplc="9BA0E480">
      <w:start w:val="1"/>
      <w:numFmt w:val="lowerLetter"/>
      <w:lvlText w:val="%5."/>
      <w:lvlJc w:val="left"/>
      <w:pPr>
        <w:ind w:left="3600" w:hanging="360"/>
      </w:pPr>
    </w:lvl>
    <w:lvl w:ilvl="5" w:tplc="83F23F84">
      <w:start w:val="1"/>
      <w:numFmt w:val="lowerRoman"/>
      <w:lvlText w:val="%6."/>
      <w:lvlJc w:val="right"/>
      <w:pPr>
        <w:ind w:left="4320" w:hanging="180"/>
      </w:pPr>
    </w:lvl>
    <w:lvl w:ilvl="6" w:tplc="1FD4572C">
      <w:start w:val="1"/>
      <w:numFmt w:val="decimal"/>
      <w:lvlText w:val="%7."/>
      <w:lvlJc w:val="left"/>
      <w:pPr>
        <w:ind w:left="5040" w:hanging="360"/>
      </w:pPr>
    </w:lvl>
    <w:lvl w:ilvl="7" w:tplc="936AEA84">
      <w:start w:val="1"/>
      <w:numFmt w:val="lowerLetter"/>
      <w:lvlText w:val="%8."/>
      <w:lvlJc w:val="left"/>
      <w:pPr>
        <w:ind w:left="5760" w:hanging="360"/>
      </w:pPr>
    </w:lvl>
    <w:lvl w:ilvl="8" w:tplc="6AB62040">
      <w:start w:val="1"/>
      <w:numFmt w:val="lowerRoman"/>
      <w:lvlText w:val="%9."/>
      <w:lvlJc w:val="right"/>
      <w:pPr>
        <w:ind w:left="6480" w:hanging="180"/>
      </w:pPr>
    </w:lvl>
  </w:abstractNum>
  <w:abstractNum w:abstractNumId="17" w15:restartNumberingAfterBreak="0">
    <w:nsid w:val="13863B65"/>
    <w:multiLevelType w:val="hybridMultilevel"/>
    <w:tmpl w:val="A2B0B1B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15FD3D17"/>
    <w:multiLevelType w:val="hybridMultilevel"/>
    <w:tmpl w:val="258844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79E4EA2"/>
    <w:multiLevelType w:val="hybridMultilevel"/>
    <w:tmpl w:val="64881A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BA02253"/>
    <w:multiLevelType w:val="hybridMultilevel"/>
    <w:tmpl w:val="B02AD994"/>
    <w:lvl w:ilvl="0" w:tplc="9CE8F004">
      <w:start w:val="1"/>
      <w:numFmt w:val="decimal"/>
      <w:lvlText w:val="2)"/>
      <w:lvlJc w:val="left"/>
      <w:pPr>
        <w:ind w:left="720" w:hanging="360"/>
      </w:pPr>
    </w:lvl>
    <w:lvl w:ilvl="1" w:tplc="52EA6F9A">
      <w:start w:val="1"/>
      <w:numFmt w:val="lowerLetter"/>
      <w:lvlText w:val="%2."/>
      <w:lvlJc w:val="left"/>
      <w:pPr>
        <w:ind w:left="1440" w:hanging="360"/>
      </w:pPr>
    </w:lvl>
    <w:lvl w:ilvl="2" w:tplc="D60620B0">
      <w:start w:val="1"/>
      <w:numFmt w:val="lowerRoman"/>
      <w:lvlText w:val="%3."/>
      <w:lvlJc w:val="right"/>
      <w:pPr>
        <w:ind w:left="2160" w:hanging="180"/>
      </w:pPr>
    </w:lvl>
    <w:lvl w:ilvl="3" w:tplc="5A1C3792">
      <w:start w:val="1"/>
      <w:numFmt w:val="decimal"/>
      <w:lvlText w:val="%4."/>
      <w:lvlJc w:val="left"/>
      <w:pPr>
        <w:ind w:left="2880" w:hanging="360"/>
      </w:pPr>
    </w:lvl>
    <w:lvl w:ilvl="4" w:tplc="4E3CE262">
      <w:start w:val="1"/>
      <w:numFmt w:val="lowerLetter"/>
      <w:lvlText w:val="%5."/>
      <w:lvlJc w:val="left"/>
      <w:pPr>
        <w:ind w:left="3600" w:hanging="360"/>
      </w:pPr>
    </w:lvl>
    <w:lvl w:ilvl="5" w:tplc="87345DD2">
      <w:start w:val="1"/>
      <w:numFmt w:val="lowerRoman"/>
      <w:lvlText w:val="%6."/>
      <w:lvlJc w:val="right"/>
      <w:pPr>
        <w:ind w:left="4320" w:hanging="180"/>
      </w:pPr>
    </w:lvl>
    <w:lvl w:ilvl="6" w:tplc="DFB0E146">
      <w:start w:val="1"/>
      <w:numFmt w:val="decimal"/>
      <w:lvlText w:val="%7."/>
      <w:lvlJc w:val="left"/>
      <w:pPr>
        <w:ind w:left="5040" w:hanging="360"/>
      </w:pPr>
    </w:lvl>
    <w:lvl w:ilvl="7" w:tplc="D63420AC">
      <w:start w:val="1"/>
      <w:numFmt w:val="lowerLetter"/>
      <w:lvlText w:val="%8."/>
      <w:lvlJc w:val="left"/>
      <w:pPr>
        <w:ind w:left="5760" w:hanging="360"/>
      </w:pPr>
    </w:lvl>
    <w:lvl w:ilvl="8" w:tplc="B492EAB0">
      <w:start w:val="1"/>
      <w:numFmt w:val="lowerRoman"/>
      <w:lvlText w:val="%9."/>
      <w:lvlJc w:val="right"/>
      <w:pPr>
        <w:ind w:left="6480" w:hanging="180"/>
      </w:pPr>
    </w:lvl>
  </w:abstractNum>
  <w:abstractNum w:abstractNumId="21" w15:restartNumberingAfterBreak="0">
    <w:nsid w:val="1D255444"/>
    <w:multiLevelType w:val="hybridMultilevel"/>
    <w:tmpl w:val="F3BAD20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DE2075F"/>
    <w:multiLevelType w:val="hybridMultilevel"/>
    <w:tmpl w:val="3A0660FC"/>
    <w:lvl w:ilvl="0" w:tplc="1730D72A">
      <w:start w:val="1"/>
      <w:numFmt w:val="decimal"/>
      <w:lvlText w:val="5)"/>
      <w:lvlJc w:val="left"/>
      <w:pPr>
        <w:ind w:left="720" w:hanging="360"/>
      </w:pPr>
    </w:lvl>
    <w:lvl w:ilvl="1" w:tplc="DE3C26DE">
      <w:start w:val="1"/>
      <w:numFmt w:val="lowerLetter"/>
      <w:lvlText w:val="%2."/>
      <w:lvlJc w:val="left"/>
      <w:pPr>
        <w:ind w:left="1440" w:hanging="360"/>
      </w:pPr>
    </w:lvl>
    <w:lvl w:ilvl="2" w:tplc="688A1708">
      <w:start w:val="1"/>
      <w:numFmt w:val="lowerRoman"/>
      <w:lvlText w:val="%3."/>
      <w:lvlJc w:val="right"/>
      <w:pPr>
        <w:ind w:left="2160" w:hanging="180"/>
      </w:pPr>
    </w:lvl>
    <w:lvl w:ilvl="3" w:tplc="F4C00276">
      <w:start w:val="1"/>
      <w:numFmt w:val="decimal"/>
      <w:lvlText w:val="%4."/>
      <w:lvlJc w:val="left"/>
      <w:pPr>
        <w:ind w:left="2880" w:hanging="360"/>
      </w:pPr>
    </w:lvl>
    <w:lvl w:ilvl="4" w:tplc="AB3A3BD0">
      <w:start w:val="1"/>
      <w:numFmt w:val="lowerLetter"/>
      <w:lvlText w:val="%5."/>
      <w:lvlJc w:val="left"/>
      <w:pPr>
        <w:ind w:left="3600" w:hanging="360"/>
      </w:pPr>
    </w:lvl>
    <w:lvl w:ilvl="5" w:tplc="E92CC370">
      <w:start w:val="1"/>
      <w:numFmt w:val="lowerRoman"/>
      <w:lvlText w:val="%6."/>
      <w:lvlJc w:val="right"/>
      <w:pPr>
        <w:ind w:left="4320" w:hanging="180"/>
      </w:pPr>
    </w:lvl>
    <w:lvl w:ilvl="6" w:tplc="2132EF04">
      <w:start w:val="1"/>
      <w:numFmt w:val="decimal"/>
      <w:lvlText w:val="%7."/>
      <w:lvlJc w:val="left"/>
      <w:pPr>
        <w:ind w:left="5040" w:hanging="360"/>
      </w:pPr>
    </w:lvl>
    <w:lvl w:ilvl="7" w:tplc="FC12D13E">
      <w:start w:val="1"/>
      <w:numFmt w:val="lowerLetter"/>
      <w:lvlText w:val="%8."/>
      <w:lvlJc w:val="left"/>
      <w:pPr>
        <w:ind w:left="5760" w:hanging="360"/>
      </w:pPr>
    </w:lvl>
    <w:lvl w:ilvl="8" w:tplc="C024AA88">
      <w:start w:val="1"/>
      <w:numFmt w:val="lowerRoman"/>
      <w:lvlText w:val="%9."/>
      <w:lvlJc w:val="right"/>
      <w:pPr>
        <w:ind w:left="6480" w:hanging="180"/>
      </w:pPr>
    </w:lvl>
  </w:abstractNum>
  <w:abstractNum w:abstractNumId="23" w15:restartNumberingAfterBreak="0">
    <w:nsid w:val="1EDDF3E4"/>
    <w:multiLevelType w:val="hybridMultilevel"/>
    <w:tmpl w:val="6882C4BE"/>
    <w:lvl w:ilvl="0" w:tplc="4A5E5530">
      <w:start w:val="1"/>
      <w:numFmt w:val="bullet"/>
      <w:lvlText w:val=""/>
      <w:lvlJc w:val="left"/>
      <w:pPr>
        <w:ind w:left="720" w:hanging="360"/>
      </w:pPr>
      <w:rPr>
        <w:rFonts w:ascii="Symbol" w:hAnsi="Symbol" w:hint="default"/>
      </w:rPr>
    </w:lvl>
    <w:lvl w:ilvl="1" w:tplc="75526062">
      <w:start w:val="1"/>
      <w:numFmt w:val="bullet"/>
      <w:lvlText w:val="o"/>
      <w:lvlJc w:val="left"/>
      <w:pPr>
        <w:ind w:left="1440" w:hanging="360"/>
      </w:pPr>
      <w:rPr>
        <w:rFonts w:ascii="Courier New" w:hAnsi="Courier New" w:hint="default"/>
      </w:rPr>
    </w:lvl>
    <w:lvl w:ilvl="2" w:tplc="FA368694">
      <w:start w:val="1"/>
      <w:numFmt w:val="bullet"/>
      <w:lvlText w:val=""/>
      <w:lvlJc w:val="left"/>
      <w:pPr>
        <w:ind w:left="2160" w:hanging="360"/>
      </w:pPr>
      <w:rPr>
        <w:rFonts w:ascii="Wingdings" w:hAnsi="Wingdings" w:hint="default"/>
      </w:rPr>
    </w:lvl>
    <w:lvl w:ilvl="3" w:tplc="727C5A62">
      <w:start w:val="1"/>
      <w:numFmt w:val="bullet"/>
      <w:lvlText w:val=""/>
      <w:lvlJc w:val="left"/>
      <w:pPr>
        <w:ind w:left="2880" w:hanging="360"/>
      </w:pPr>
      <w:rPr>
        <w:rFonts w:ascii="Symbol" w:hAnsi="Symbol" w:hint="default"/>
      </w:rPr>
    </w:lvl>
    <w:lvl w:ilvl="4" w:tplc="B5B46134">
      <w:start w:val="1"/>
      <w:numFmt w:val="bullet"/>
      <w:lvlText w:val="o"/>
      <w:lvlJc w:val="left"/>
      <w:pPr>
        <w:ind w:left="3600" w:hanging="360"/>
      </w:pPr>
      <w:rPr>
        <w:rFonts w:ascii="Courier New" w:hAnsi="Courier New" w:hint="default"/>
      </w:rPr>
    </w:lvl>
    <w:lvl w:ilvl="5" w:tplc="8B1C4C6E">
      <w:start w:val="1"/>
      <w:numFmt w:val="bullet"/>
      <w:lvlText w:val=""/>
      <w:lvlJc w:val="left"/>
      <w:pPr>
        <w:ind w:left="4320" w:hanging="360"/>
      </w:pPr>
      <w:rPr>
        <w:rFonts w:ascii="Wingdings" w:hAnsi="Wingdings" w:hint="default"/>
      </w:rPr>
    </w:lvl>
    <w:lvl w:ilvl="6" w:tplc="774C047E">
      <w:start w:val="1"/>
      <w:numFmt w:val="bullet"/>
      <w:lvlText w:val=""/>
      <w:lvlJc w:val="left"/>
      <w:pPr>
        <w:ind w:left="5040" w:hanging="360"/>
      </w:pPr>
      <w:rPr>
        <w:rFonts w:ascii="Symbol" w:hAnsi="Symbol" w:hint="default"/>
      </w:rPr>
    </w:lvl>
    <w:lvl w:ilvl="7" w:tplc="D76861BA">
      <w:start w:val="1"/>
      <w:numFmt w:val="bullet"/>
      <w:lvlText w:val="o"/>
      <w:lvlJc w:val="left"/>
      <w:pPr>
        <w:ind w:left="5760" w:hanging="360"/>
      </w:pPr>
      <w:rPr>
        <w:rFonts w:ascii="Courier New" w:hAnsi="Courier New" w:hint="default"/>
      </w:rPr>
    </w:lvl>
    <w:lvl w:ilvl="8" w:tplc="99C237FC">
      <w:start w:val="1"/>
      <w:numFmt w:val="bullet"/>
      <w:lvlText w:val=""/>
      <w:lvlJc w:val="left"/>
      <w:pPr>
        <w:ind w:left="6480" w:hanging="360"/>
      </w:pPr>
      <w:rPr>
        <w:rFonts w:ascii="Wingdings" w:hAnsi="Wingdings" w:hint="default"/>
      </w:rPr>
    </w:lvl>
  </w:abstractNum>
  <w:abstractNum w:abstractNumId="24" w15:restartNumberingAfterBreak="0">
    <w:nsid w:val="1EFF4E8C"/>
    <w:multiLevelType w:val="hybridMultilevel"/>
    <w:tmpl w:val="B6185ABC"/>
    <w:lvl w:ilvl="0" w:tplc="610C77E2">
      <w:start w:val="1"/>
      <w:numFmt w:val="decimal"/>
      <w:lvlText w:val="%1."/>
      <w:lvlJc w:val="left"/>
      <w:pPr>
        <w:ind w:left="720" w:hanging="360"/>
      </w:pPr>
    </w:lvl>
    <w:lvl w:ilvl="1" w:tplc="7D801EC8">
      <w:start w:val="1"/>
      <w:numFmt w:val="lowerLetter"/>
      <w:lvlText w:val="%2."/>
      <w:lvlJc w:val="left"/>
      <w:pPr>
        <w:ind w:left="1440" w:hanging="360"/>
      </w:pPr>
    </w:lvl>
    <w:lvl w:ilvl="2" w:tplc="2AE289D0">
      <w:start w:val="1"/>
      <w:numFmt w:val="lowerRoman"/>
      <w:lvlText w:val="%3."/>
      <w:lvlJc w:val="right"/>
      <w:pPr>
        <w:ind w:left="2160" w:hanging="180"/>
      </w:pPr>
    </w:lvl>
    <w:lvl w:ilvl="3" w:tplc="6E3ED2E0">
      <w:start w:val="1"/>
      <w:numFmt w:val="decimal"/>
      <w:lvlText w:val="%4."/>
      <w:lvlJc w:val="left"/>
      <w:pPr>
        <w:ind w:left="2880" w:hanging="360"/>
      </w:pPr>
    </w:lvl>
    <w:lvl w:ilvl="4" w:tplc="6EF4FC96">
      <w:start w:val="1"/>
      <w:numFmt w:val="lowerLetter"/>
      <w:lvlText w:val="%5."/>
      <w:lvlJc w:val="left"/>
      <w:pPr>
        <w:ind w:left="3600" w:hanging="360"/>
      </w:pPr>
    </w:lvl>
    <w:lvl w:ilvl="5" w:tplc="BA9A5472">
      <w:start w:val="1"/>
      <w:numFmt w:val="lowerRoman"/>
      <w:lvlText w:val="%6."/>
      <w:lvlJc w:val="right"/>
      <w:pPr>
        <w:ind w:left="4320" w:hanging="180"/>
      </w:pPr>
    </w:lvl>
    <w:lvl w:ilvl="6" w:tplc="2214C46E">
      <w:start w:val="1"/>
      <w:numFmt w:val="decimal"/>
      <w:lvlText w:val="%7."/>
      <w:lvlJc w:val="left"/>
      <w:pPr>
        <w:ind w:left="5040" w:hanging="360"/>
      </w:pPr>
    </w:lvl>
    <w:lvl w:ilvl="7" w:tplc="30E8B4B6">
      <w:start w:val="1"/>
      <w:numFmt w:val="lowerLetter"/>
      <w:lvlText w:val="%8."/>
      <w:lvlJc w:val="left"/>
      <w:pPr>
        <w:ind w:left="5760" w:hanging="360"/>
      </w:pPr>
    </w:lvl>
    <w:lvl w:ilvl="8" w:tplc="55A4D8DA">
      <w:start w:val="1"/>
      <w:numFmt w:val="lowerRoman"/>
      <w:lvlText w:val="%9."/>
      <w:lvlJc w:val="right"/>
      <w:pPr>
        <w:ind w:left="6480" w:hanging="180"/>
      </w:pPr>
    </w:lvl>
  </w:abstractNum>
  <w:abstractNum w:abstractNumId="25" w15:restartNumberingAfterBreak="0">
    <w:nsid w:val="21BD9571"/>
    <w:multiLevelType w:val="hybridMultilevel"/>
    <w:tmpl w:val="C26E7B96"/>
    <w:lvl w:ilvl="0" w:tplc="AD8C796A">
      <w:start w:val="7"/>
      <w:numFmt w:val="decimal"/>
      <w:lvlText w:val="%1)"/>
      <w:lvlJc w:val="left"/>
      <w:pPr>
        <w:ind w:left="720" w:hanging="360"/>
      </w:pPr>
    </w:lvl>
    <w:lvl w:ilvl="1" w:tplc="6D7463B0">
      <w:start w:val="1"/>
      <w:numFmt w:val="lowerLetter"/>
      <w:lvlText w:val="%2."/>
      <w:lvlJc w:val="left"/>
      <w:pPr>
        <w:ind w:left="1440" w:hanging="360"/>
      </w:pPr>
    </w:lvl>
    <w:lvl w:ilvl="2" w:tplc="CDAA94D0">
      <w:start w:val="1"/>
      <w:numFmt w:val="lowerRoman"/>
      <w:lvlText w:val="%3."/>
      <w:lvlJc w:val="right"/>
      <w:pPr>
        <w:ind w:left="2160" w:hanging="180"/>
      </w:pPr>
    </w:lvl>
    <w:lvl w:ilvl="3" w:tplc="8F3A3512">
      <w:start w:val="1"/>
      <w:numFmt w:val="decimal"/>
      <w:lvlText w:val="%4."/>
      <w:lvlJc w:val="left"/>
      <w:pPr>
        <w:ind w:left="2880" w:hanging="360"/>
      </w:pPr>
    </w:lvl>
    <w:lvl w:ilvl="4" w:tplc="40380C44">
      <w:start w:val="1"/>
      <w:numFmt w:val="lowerLetter"/>
      <w:lvlText w:val="%5."/>
      <w:lvlJc w:val="left"/>
      <w:pPr>
        <w:ind w:left="3600" w:hanging="360"/>
      </w:pPr>
    </w:lvl>
    <w:lvl w:ilvl="5" w:tplc="E870ADE6">
      <w:start w:val="1"/>
      <w:numFmt w:val="lowerRoman"/>
      <w:lvlText w:val="%6."/>
      <w:lvlJc w:val="right"/>
      <w:pPr>
        <w:ind w:left="4320" w:hanging="180"/>
      </w:pPr>
    </w:lvl>
    <w:lvl w:ilvl="6" w:tplc="D71E25B0">
      <w:start w:val="1"/>
      <w:numFmt w:val="decimal"/>
      <w:lvlText w:val="%7."/>
      <w:lvlJc w:val="left"/>
      <w:pPr>
        <w:ind w:left="5040" w:hanging="360"/>
      </w:pPr>
    </w:lvl>
    <w:lvl w:ilvl="7" w:tplc="1346D3CC">
      <w:start w:val="1"/>
      <w:numFmt w:val="lowerLetter"/>
      <w:lvlText w:val="%8."/>
      <w:lvlJc w:val="left"/>
      <w:pPr>
        <w:ind w:left="5760" w:hanging="360"/>
      </w:pPr>
    </w:lvl>
    <w:lvl w:ilvl="8" w:tplc="DBD4E9E8">
      <w:start w:val="1"/>
      <w:numFmt w:val="lowerRoman"/>
      <w:lvlText w:val="%9."/>
      <w:lvlJc w:val="right"/>
      <w:pPr>
        <w:ind w:left="6480" w:hanging="180"/>
      </w:pPr>
    </w:lvl>
  </w:abstractNum>
  <w:abstractNum w:abstractNumId="26" w15:restartNumberingAfterBreak="0">
    <w:nsid w:val="24DAE0C0"/>
    <w:multiLevelType w:val="hybridMultilevel"/>
    <w:tmpl w:val="06FE8D22"/>
    <w:lvl w:ilvl="0" w:tplc="F28A5FF8">
      <w:start w:val="1"/>
      <w:numFmt w:val="bullet"/>
      <w:lvlText w:val=""/>
      <w:lvlJc w:val="left"/>
      <w:pPr>
        <w:ind w:left="720" w:hanging="360"/>
      </w:pPr>
      <w:rPr>
        <w:rFonts w:ascii="Symbol" w:hAnsi="Symbol" w:hint="default"/>
      </w:rPr>
    </w:lvl>
    <w:lvl w:ilvl="1" w:tplc="12803810">
      <w:start w:val="1"/>
      <w:numFmt w:val="bullet"/>
      <w:lvlText w:val="o"/>
      <w:lvlJc w:val="left"/>
      <w:pPr>
        <w:ind w:left="1440" w:hanging="360"/>
      </w:pPr>
      <w:rPr>
        <w:rFonts w:ascii="Courier New" w:hAnsi="Courier New" w:hint="default"/>
      </w:rPr>
    </w:lvl>
    <w:lvl w:ilvl="2" w:tplc="45205600">
      <w:start w:val="1"/>
      <w:numFmt w:val="bullet"/>
      <w:lvlText w:val=""/>
      <w:lvlJc w:val="left"/>
      <w:pPr>
        <w:ind w:left="2160" w:hanging="360"/>
      </w:pPr>
      <w:rPr>
        <w:rFonts w:ascii="Wingdings" w:hAnsi="Wingdings" w:hint="default"/>
      </w:rPr>
    </w:lvl>
    <w:lvl w:ilvl="3" w:tplc="CAA49E66">
      <w:start w:val="1"/>
      <w:numFmt w:val="bullet"/>
      <w:lvlText w:val=""/>
      <w:lvlJc w:val="left"/>
      <w:pPr>
        <w:ind w:left="2880" w:hanging="360"/>
      </w:pPr>
      <w:rPr>
        <w:rFonts w:ascii="Symbol" w:hAnsi="Symbol" w:hint="default"/>
      </w:rPr>
    </w:lvl>
    <w:lvl w:ilvl="4" w:tplc="197AE3A2">
      <w:start w:val="1"/>
      <w:numFmt w:val="bullet"/>
      <w:lvlText w:val="o"/>
      <w:lvlJc w:val="left"/>
      <w:pPr>
        <w:ind w:left="3600" w:hanging="360"/>
      </w:pPr>
      <w:rPr>
        <w:rFonts w:ascii="Courier New" w:hAnsi="Courier New" w:hint="default"/>
      </w:rPr>
    </w:lvl>
    <w:lvl w:ilvl="5" w:tplc="45DECD0C">
      <w:start w:val="1"/>
      <w:numFmt w:val="bullet"/>
      <w:lvlText w:val=""/>
      <w:lvlJc w:val="left"/>
      <w:pPr>
        <w:ind w:left="4320" w:hanging="360"/>
      </w:pPr>
      <w:rPr>
        <w:rFonts w:ascii="Wingdings" w:hAnsi="Wingdings" w:hint="default"/>
      </w:rPr>
    </w:lvl>
    <w:lvl w:ilvl="6" w:tplc="CE9009DC">
      <w:start w:val="1"/>
      <w:numFmt w:val="bullet"/>
      <w:lvlText w:val=""/>
      <w:lvlJc w:val="left"/>
      <w:pPr>
        <w:ind w:left="5040" w:hanging="360"/>
      </w:pPr>
      <w:rPr>
        <w:rFonts w:ascii="Symbol" w:hAnsi="Symbol" w:hint="default"/>
      </w:rPr>
    </w:lvl>
    <w:lvl w:ilvl="7" w:tplc="BC2C89F8">
      <w:start w:val="1"/>
      <w:numFmt w:val="bullet"/>
      <w:lvlText w:val="o"/>
      <w:lvlJc w:val="left"/>
      <w:pPr>
        <w:ind w:left="5760" w:hanging="360"/>
      </w:pPr>
      <w:rPr>
        <w:rFonts w:ascii="Courier New" w:hAnsi="Courier New" w:hint="default"/>
      </w:rPr>
    </w:lvl>
    <w:lvl w:ilvl="8" w:tplc="967C9C6A">
      <w:start w:val="1"/>
      <w:numFmt w:val="bullet"/>
      <w:lvlText w:val=""/>
      <w:lvlJc w:val="left"/>
      <w:pPr>
        <w:ind w:left="6480" w:hanging="360"/>
      </w:pPr>
      <w:rPr>
        <w:rFonts w:ascii="Wingdings" w:hAnsi="Wingdings" w:hint="default"/>
      </w:rPr>
    </w:lvl>
  </w:abstractNum>
  <w:abstractNum w:abstractNumId="27" w15:restartNumberingAfterBreak="0">
    <w:nsid w:val="29BC4E16"/>
    <w:multiLevelType w:val="hybridMultilevel"/>
    <w:tmpl w:val="B23A0856"/>
    <w:lvl w:ilvl="0" w:tplc="357EB58E">
      <w:start w:val="1"/>
      <w:numFmt w:val="bullet"/>
      <w:lvlText w:val="•"/>
      <w:lvlJc w:val="left"/>
      <w:pPr>
        <w:tabs>
          <w:tab w:val="num" w:pos="720"/>
        </w:tabs>
        <w:ind w:left="720" w:hanging="360"/>
      </w:pPr>
      <w:rPr>
        <w:rFonts w:ascii="Arial" w:hAnsi="Arial" w:hint="default"/>
      </w:rPr>
    </w:lvl>
    <w:lvl w:ilvl="1" w:tplc="8C1A6BAE" w:tentative="1">
      <w:start w:val="1"/>
      <w:numFmt w:val="bullet"/>
      <w:lvlText w:val="•"/>
      <w:lvlJc w:val="left"/>
      <w:pPr>
        <w:tabs>
          <w:tab w:val="num" w:pos="1440"/>
        </w:tabs>
        <w:ind w:left="1440" w:hanging="360"/>
      </w:pPr>
      <w:rPr>
        <w:rFonts w:ascii="Arial" w:hAnsi="Arial" w:hint="default"/>
      </w:rPr>
    </w:lvl>
    <w:lvl w:ilvl="2" w:tplc="90DA8E90" w:tentative="1">
      <w:start w:val="1"/>
      <w:numFmt w:val="bullet"/>
      <w:lvlText w:val="•"/>
      <w:lvlJc w:val="left"/>
      <w:pPr>
        <w:tabs>
          <w:tab w:val="num" w:pos="2160"/>
        </w:tabs>
        <w:ind w:left="2160" w:hanging="360"/>
      </w:pPr>
      <w:rPr>
        <w:rFonts w:ascii="Arial" w:hAnsi="Arial" w:hint="default"/>
      </w:rPr>
    </w:lvl>
    <w:lvl w:ilvl="3" w:tplc="AAEE1F90" w:tentative="1">
      <w:start w:val="1"/>
      <w:numFmt w:val="bullet"/>
      <w:lvlText w:val="•"/>
      <w:lvlJc w:val="left"/>
      <w:pPr>
        <w:tabs>
          <w:tab w:val="num" w:pos="2880"/>
        </w:tabs>
        <w:ind w:left="2880" w:hanging="360"/>
      </w:pPr>
      <w:rPr>
        <w:rFonts w:ascii="Arial" w:hAnsi="Arial" w:hint="default"/>
      </w:rPr>
    </w:lvl>
    <w:lvl w:ilvl="4" w:tplc="5AB44712" w:tentative="1">
      <w:start w:val="1"/>
      <w:numFmt w:val="bullet"/>
      <w:lvlText w:val="•"/>
      <w:lvlJc w:val="left"/>
      <w:pPr>
        <w:tabs>
          <w:tab w:val="num" w:pos="3600"/>
        </w:tabs>
        <w:ind w:left="3600" w:hanging="360"/>
      </w:pPr>
      <w:rPr>
        <w:rFonts w:ascii="Arial" w:hAnsi="Arial" w:hint="default"/>
      </w:rPr>
    </w:lvl>
    <w:lvl w:ilvl="5" w:tplc="DE4CAA1E" w:tentative="1">
      <w:start w:val="1"/>
      <w:numFmt w:val="bullet"/>
      <w:lvlText w:val="•"/>
      <w:lvlJc w:val="left"/>
      <w:pPr>
        <w:tabs>
          <w:tab w:val="num" w:pos="4320"/>
        </w:tabs>
        <w:ind w:left="4320" w:hanging="360"/>
      </w:pPr>
      <w:rPr>
        <w:rFonts w:ascii="Arial" w:hAnsi="Arial" w:hint="default"/>
      </w:rPr>
    </w:lvl>
    <w:lvl w:ilvl="6" w:tplc="ECBA5A7A" w:tentative="1">
      <w:start w:val="1"/>
      <w:numFmt w:val="bullet"/>
      <w:lvlText w:val="•"/>
      <w:lvlJc w:val="left"/>
      <w:pPr>
        <w:tabs>
          <w:tab w:val="num" w:pos="5040"/>
        </w:tabs>
        <w:ind w:left="5040" w:hanging="360"/>
      </w:pPr>
      <w:rPr>
        <w:rFonts w:ascii="Arial" w:hAnsi="Arial" w:hint="default"/>
      </w:rPr>
    </w:lvl>
    <w:lvl w:ilvl="7" w:tplc="57B2A050" w:tentative="1">
      <w:start w:val="1"/>
      <w:numFmt w:val="bullet"/>
      <w:lvlText w:val="•"/>
      <w:lvlJc w:val="left"/>
      <w:pPr>
        <w:tabs>
          <w:tab w:val="num" w:pos="5760"/>
        </w:tabs>
        <w:ind w:left="5760" w:hanging="360"/>
      </w:pPr>
      <w:rPr>
        <w:rFonts w:ascii="Arial" w:hAnsi="Arial" w:hint="default"/>
      </w:rPr>
    </w:lvl>
    <w:lvl w:ilvl="8" w:tplc="A06E16FC"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29E61604"/>
    <w:multiLevelType w:val="hybridMultilevel"/>
    <w:tmpl w:val="225A4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DCB1055"/>
    <w:multiLevelType w:val="hybridMultilevel"/>
    <w:tmpl w:val="7B20E3C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0CAEC68"/>
    <w:multiLevelType w:val="hybridMultilevel"/>
    <w:tmpl w:val="C934724A"/>
    <w:lvl w:ilvl="0" w:tplc="F7A4FA86">
      <w:start w:val="1"/>
      <w:numFmt w:val="decimal"/>
      <w:lvlText w:val="%1."/>
      <w:lvlJc w:val="left"/>
      <w:pPr>
        <w:ind w:left="720" w:hanging="360"/>
      </w:pPr>
    </w:lvl>
    <w:lvl w:ilvl="1" w:tplc="AC96935A">
      <w:start w:val="1"/>
      <w:numFmt w:val="lowerLetter"/>
      <w:lvlText w:val="%2."/>
      <w:lvlJc w:val="left"/>
      <w:pPr>
        <w:ind w:left="1440" w:hanging="360"/>
      </w:pPr>
    </w:lvl>
    <w:lvl w:ilvl="2" w:tplc="5F48AC2C">
      <w:start w:val="1"/>
      <w:numFmt w:val="lowerRoman"/>
      <w:lvlText w:val="%3."/>
      <w:lvlJc w:val="right"/>
      <w:pPr>
        <w:ind w:left="2160" w:hanging="180"/>
      </w:pPr>
    </w:lvl>
    <w:lvl w:ilvl="3" w:tplc="889C6B9E">
      <w:start w:val="1"/>
      <w:numFmt w:val="decimal"/>
      <w:lvlText w:val="%4."/>
      <w:lvlJc w:val="left"/>
      <w:pPr>
        <w:ind w:left="2880" w:hanging="360"/>
      </w:pPr>
    </w:lvl>
    <w:lvl w:ilvl="4" w:tplc="07744936">
      <w:start w:val="1"/>
      <w:numFmt w:val="lowerLetter"/>
      <w:lvlText w:val="%5."/>
      <w:lvlJc w:val="left"/>
      <w:pPr>
        <w:ind w:left="3600" w:hanging="360"/>
      </w:pPr>
    </w:lvl>
    <w:lvl w:ilvl="5" w:tplc="0C2EAF0A">
      <w:start w:val="1"/>
      <w:numFmt w:val="lowerRoman"/>
      <w:lvlText w:val="%6."/>
      <w:lvlJc w:val="right"/>
      <w:pPr>
        <w:ind w:left="4320" w:hanging="180"/>
      </w:pPr>
    </w:lvl>
    <w:lvl w:ilvl="6" w:tplc="978C73A6">
      <w:start w:val="1"/>
      <w:numFmt w:val="decimal"/>
      <w:lvlText w:val="%7."/>
      <w:lvlJc w:val="left"/>
      <w:pPr>
        <w:ind w:left="5040" w:hanging="360"/>
      </w:pPr>
    </w:lvl>
    <w:lvl w:ilvl="7" w:tplc="08B8D5A8">
      <w:start w:val="1"/>
      <w:numFmt w:val="lowerLetter"/>
      <w:lvlText w:val="%8."/>
      <w:lvlJc w:val="left"/>
      <w:pPr>
        <w:ind w:left="5760" w:hanging="360"/>
      </w:pPr>
    </w:lvl>
    <w:lvl w:ilvl="8" w:tplc="49EA2470">
      <w:start w:val="1"/>
      <w:numFmt w:val="lowerRoman"/>
      <w:lvlText w:val="%9."/>
      <w:lvlJc w:val="right"/>
      <w:pPr>
        <w:ind w:left="6480" w:hanging="180"/>
      </w:pPr>
    </w:lvl>
  </w:abstractNum>
  <w:abstractNum w:abstractNumId="31" w15:restartNumberingAfterBreak="0">
    <w:nsid w:val="3775856B"/>
    <w:multiLevelType w:val="hybridMultilevel"/>
    <w:tmpl w:val="3878BD14"/>
    <w:lvl w:ilvl="0" w:tplc="459A84CE">
      <w:start w:val="7"/>
      <w:numFmt w:val="decimal"/>
      <w:lvlText w:val="%1)"/>
      <w:lvlJc w:val="left"/>
      <w:pPr>
        <w:ind w:left="720" w:hanging="360"/>
      </w:pPr>
    </w:lvl>
    <w:lvl w:ilvl="1" w:tplc="389AEC80">
      <w:start w:val="1"/>
      <w:numFmt w:val="lowerLetter"/>
      <w:lvlText w:val="%2."/>
      <w:lvlJc w:val="left"/>
      <w:pPr>
        <w:ind w:left="1440" w:hanging="360"/>
      </w:pPr>
    </w:lvl>
    <w:lvl w:ilvl="2" w:tplc="9E7431BE">
      <w:start w:val="1"/>
      <w:numFmt w:val="lowerRoman"/>
      <w:lvlText w:val="%3."/>
      <w:lvlJc w:val="right"/>
      <w:pPr>
        <w:ind w:left="2160" w:hanging="180"/>
      </w:pPr>
    </w:lvl>
    <w:lvl w:ilvl="3" w:tplc="D40A0FF6">
      <w:start w:val="1"/>
      <w:numFmt w:val="decimal"/>
      <w:lvlText w:val="%4."/>
      <w:lvlJc w:val="left"/>
      <w:pPr>
        <w:ind w:left="2880" w:hanging="360"/>
      </w:pPr>
    </w:lvl>
    <w:lvl w:ilvl="4" w:tplc="CD42EFE6">
      <w:start w:val="1"/>
      <w:numFmt w:val="lowerLetter"/>
      <w:lvlText w:val="%5."/>
      <w:lvlJc w:val="left"/>
      <w:pPr>
        <w:ind w:left="3600" w:hanging="360"/>
      </w:pPr>
    </w:lvl>
    <w:lvl w:ilvl="5" w:tplc="12E4130A">
      <w:start w:val="1"/>
      <w:numFmt w:val="lowerRoman"/>
      <w:lvlText w:val="%6."/>
      <w:lvlJc w:val="right"/>
      <w:pPr>
        <w:ind w:left="4320" w:hanging="180"/>
      </w:pPr>
    </w:lvl>
    <w:lvl w:ilvl="6" w:tplc="E22C4B1C">
      <w:start w:val="1"/>
      <w:numFmt w:val="decimal"/>
      <w:lvlText w:val="%7."/>
      <w:lvlJc w:val="left"/>
      <w:pPr>
        <w:ind w:left="5040" w:hanging="360"/>
      </w:pPr>
    </w:lvl>
    <w:lvl w:ilvl="7" w:tplc="E98AF33C">
      <w:start w:val="1"/>
      <w:numFmt w:val="lowerLetter"/>
      <w:lvlText w:val="%8."/>
      <w:lvlJc w:val="left"/>
      <w:pPr>
        <w:ind w:left="5760" w:hanging="360"/>
      </w:pPr>
    </w:lvl>
    <w:lvl w:ilvl="8" w:tplc="CE3661CC">
      <w:start w:val="1"/>
      <w:numFmt w:val="lowerRoman"/>
      <w:lvlText w:val="%9."/>
      <w:lvlJc w:val="right"/>
      <w:pPr>
        <w:ind w:left="6480" w:hanging="180"/>
      </w:pPr>
    </w:lvl>
  </w:abstractNum>
  <w:abstractNum w:abstractNumId="32" w15:restartNumberingAfterBreak="0">
    <w:nsid w:val="3A6A2271"/>
    <w:multiLevelType w:val="hybridMultilevel"/>
    <w:tmpl w:val="5924309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FD0558D"/>
    <w:multiLevelType w:val="hybridMultilevel"/>
    <w:tmpl w:val="A2B0B1B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26A0C84"/>
    <w:multiLevelType w:val="hybridMultilevel"/>
    <w:tmpl w:val="7662FDF0"/>
    <w:lvl w:ilvl="0" w:tplc="F664ED12">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42EA75DE"/>
    <w:multiLevelType w:val="hybridMultilevel"/>
    <w:tmpl w:val="A9A47104"/>
    <w:lvl w:ilvl="0" w:tplc="247CF794">
      <w:start w:val="1"/>
      <w:numFmt w:val="decimal"/>
      <w:lvlText w:val="%1."/>
      <w:lvlJc w:val="left"/>
      <w:pPr>
        <w:ind w:left="720" w:hanging="360"/>
      </w:pPr>
    </w:lvl>
    <w:lvl w:ilvl="1" w:tplc="7AE05B1E">
      <w:start w:val="1"/>
      <w:numFmt w:val="lowerLetter"/>
      <w:lvlText w:val="%2."/>
      <w:lvlJc w:val="left"/>
      <w:pPr>
        <w:ind w:left="1440" w:hanging="360"/>
      </w:pPr>
    </w:lvl>
    <w:lvl w:ilvl="2" w:tplc="213433F6">
      <w:start w:val="1"/>
      <w:numFmt w:val="lowerRoman"/>
      <w:lvlText w:val="%3."/>
      <w:lvlJc w:val="right"/>
      <w:pPr>
        <w:ind w:left="2160" w:hanging="180"/>
      </w:pPr>
    </w:lvl>
    <w:lvl w:ilvl="3" w:tplc="DF7AFED4">
      <w:start w:val="1"/>
      <w:numFmt w:val="decimal"/>
      <w:lvlText w:val="%4."/>
      <w:lvlJc w:val="left"/>
      <w:pPr>
        <w:ind w:left="2880" w:hanging="360"/>
      </w:pPr>
    </w:lvl>
    <w:lvl w:ilvl="4" w:tplc="B05C372A">
      <w:start w:val="1"/>
      <w:numFmt w:val="lowerLetter"/>
      <w:lvlText w:val="%5."/>
      <w:lvlJc w:val="left"/>
      <w:pPr>
        <w:ind w:left="3600" w:hanging="360"/>
      </w:pPr>
    </w:lvl>
    <w:lvl w:ilvl="5" w:tplc="A6E05144">
      <w:start w:val="1"/>
      <w:numFmt w:val="lowerRoman"/>
      <w:lvlText w:val="%6."/>
      <w:lvlJc w:val="right"/>
      <w:pPr>
        <w:ind w:left="4320" w:hanging="180"/>
      </w:pPr>
    </w:lvl>
    <w:lvl w:ilvl="6" w:tplc="FC2CECCE">
      <w:start w:val="1"/>
      <w:numFmt w:val="decimal"/>
      <w:lvlText w:val="%7."/>
      <w:lvlJc w:val="left"/>
      <w:pPr>
        <w:ind w:left="5040" w:hanging="360"/>
      </w:pPr>
    </w:lvl>
    <w:lvl w:ilvl="7" w:tplc="1B503B8C">
      <w:start w:val="1"/>
      <w:numFmt w:val="lowerLetter"/>
      <w:lvlText w:val="%8."/>
      <w:lvlJc w:val="left"/>
      <w:pPr>
        <w:ind w:left="5760" w:hanging="360"/>
      </w:pPr>
    </w:lvl>
    <w:lvl w:ilvl="8" w:tplc="BA90D586">
      <w:start w:val="1"/>
      <w:numFmt w:val="lowerRoman"/>
      <w:lvlText w:val="%9."/>
      <w:lvlJc w:val="right"/>
      <w:pPr>
        <w:ind w:left="6480" w:hanging="180"/>
      </w:pPr>
    </w:lvl>
  </w:abstractNum>
  <w:abstractNum w:abstractNumId="36" w15:restartNumberingAfterBreak="0">
    <w:nsid w:val="44B5CF29"/>
    <w:multiLevelType w:val="hybridMultilevel"/>
    <w:tmpl w:val="25629020"/>
    <w:lvl w:ilvl="0" w:tplc="AD36729C">
      <w:start w:val="1"/>
      <w:numFmt w:val="decimal"/>
      <w:lvlText w:val="%1)"/>
      <w:lvlJc w:val="left"/>
      <w:pPr>
        <w:ind w:left="720" w:hanging="360"/>
      </w:pPr>
    </w:lvl>
    <w:lvl w:ilvl="1" w:tplc="30C2DC3C">
      <w:start w:val="1"/>
      <w:numFmt w:val="lowerLetter"/>
      <w:lvlText w:val="%2."/>
      <w:lvlJc w:val="left"/>
      <w:pPr>
        <w:ind w:left="1440" w:hanging="360"/>
      </w:pPr>
    </w:lvl>
    <w:lvl w:ilvl="2" w:tplc="9C5C14A6">
      <w:start w:val="1"/>
      <w:numFmt w:val="lowerRoman"/>
      <w:lvlText w:val="%3."/>
      <w:lvlJc w:val="right"/>
      <w:pPr>
        <w:ind w:left="2160" w:hanging="180"/>
      </w:pPr>
    </w:lvl>
    <w:lvl w:ilvl="3" w:tplc="AA5ADA2A">
      <w:start w:val="1"/>
      <w:numFmt w:val="decimal"/>
      <w:lvlText w:val="%4."/>
      <w:lvlJc w:val="left"/>
      <w:pPr>
        <w:ind w:left="2880" w:hanging="360"/>
      </w:pPr>
    </w:lvl>
    <w:lvl w:ilvl="4" w:tplc="1ABAC112">
      <w:start w:val="1"/>
      <w:numFmt w:val="lowerLetter"/>
      <w:lvlText w:val="%5."/>
      <w:lvlJc w:val="left"/>
      <w:pPr>
        <w:ind w:left="3600" w:hanging="360"/>
      </w:pPr>
    </w:lvl>
    <w:lvl w:ilvl="5" w:tplc="7CBE0B5E">
      <w:start w:val="1"/>
      <w:numFmt w:val="lowerRoman"/>
      <w:lvlText w:val="%6."/>
      <w:lvlJc w:val="right"/>
      <w:pPr>
        <w:ind w:left="4320" w:hanging="180"/>
      </w:pPr>
    </w:lvl>
    <w:lvl w:ilvl="6" w:tplc="7BE6886C">
      <w:start w:val="1"/>
      <w:numFmt w:val="decimal"/>
      <w:lvlText w:val="%7."/>
      <w:lvlJc w:val="left"/>
      <w:pPr>
        <w:ind w:left="5040" w:hanging="360"/>
      </w:pPr>
    </w:lvl>
    <w:lvl w:ilvl="7" w:tplc="2BBAFE98">
      <w:start w:val="1"/>
      <w:numFmt w:val="lowerLetter"/>
      <w:lvlText w:val="%8."/>
      <w:lvlJc w:val="left"/>
      <w:pPr>
        <w:ind w:left="5760" w:hanging="360"/>
      </w:pPr>
    </w:lvl>
    <w:lvl w:ilvl="8" w:tplc="BE045AA8">
      <w:start w:val="1"/>
      <w:numFmt w:val="lowerRoman"/>
      <w:lvlText w:val="%9."/>
      <w:lvlJc w:val="right"/>
      <w:pPr>
        <w:ind w:left="6480" w:hanging="180"/>
      </w:pPr>
    </w:lvl>
  </w:abstractNum>
  <w:abstractNum w:abstractNumId="37" w15:restartNumberingAfterBreak="0">
    <w:nsid w:val="45D113F0"/>
    <w:multiLevelType w:val="hybridMultilevel"/>
    <w:tmpl w:val="3B941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7B102F4"/>
    <w:multiLevelType w:val="hybridMultilevel"/>
    <w:tmpl w:val="FEB876D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061705B"/>
    <w:multiLevelType w:val="hybridMultilevel"/>
    <w:tmpl w:val="08504A8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0B66D15"/>
    <w:multiLevelType w:val="hybridMultilevel"/>
    <w:tmpl w:val="2C5044B6"/>
    <w:lvl w:ilvl="0" w:tplc="61AEE2C0">
      <w:start w:val="1"/>
      <w:numFmt w:val="bullet"/>
      <w:lvlText w:val=""/>
      <w:lvlJc w:val="left"/>
      <w:pPr>
        <w:ind w:left="720" w:hanging="360"/>
      </w:pPr>
      <w:rPr>
        <w:rFonts w:ascii="Symbol" w:hAnsi="Symbol" w:hint="default"/>
      </w:rPr>
    </w:lvl>
    <w:lvl w:ilvl="1" w:tplc="A63A8C82">
      <w:start w:val="1"/>
      <w:numFmt w:val="bullet"/>
      <w:lvlText w:val="o"/>
      <w:lvlJc w:val="left"/>
      <w:pPr>
        <w:ind w:left="1440" w:hanging="360"/>
      </w:pPr>
      <w:rPr>
        <w:rFonts w:ascii="Courier New" w:hAnsi="Courier New" w:hint="default"/>
      </w:rPr>
    </w:lvl>
    <w:lvl w:ilvl="2" w:tplc="BDA27C38">
      <w:start w:val="1"/>
      <w:numFmt w:val="bullet"/>
      <w:lvlText w:val=""/>
      <w:lvlJc w:val="left"/>
      <w:pPr>
        <w:ind w:left="2160" w:hanging="360"/>
      </w:pPr>
      <w:rPr>
        <w:rFonts w:ascii="Wingdings" w:hAnsi="Wingdings" w:hint="default"/>
      </w:rPr>
    </w:lvl>
    <w:lvl w:ilvl="3" w:tplc="F0B6329C">
      <w:start w:val="1"/>
      <w:numFmt w:val="bullet"/>
      <w:lvlText w:val=""/>
      <w:lvlJc w:val="left"/>
      <w:pPr>
        <w:ind w:left="2880" w:hanging="360"/>
      </w:pPr>
      <w:rPr>
        <w:rFonts w:ascii="Symbol" w:hAnsi="Symbol" w:hint="default"/>
      </w:rPr>
    </w:lvl>
    <w:lvl w:ilvl="4" w:tplc="193C9994">
      <w:start w:val="1"/>
      <w:numFmt w:val="bullet"/>
      <w:lvlText w:val="o"/>
      <w:lvlJc w:val="left"/>
      <w:pPr>
        <w:ind w:left="3600" w:hanging="360"/>
      </w:pPr>
      <w:rPr>
        <w:rFonts w:ascii="Courier New" w:hAnsi="Courier New" w:hint="default"/>
      </w:rPr>
    </w:lvl>
    <w:lvl w:ilvl="5" w:tplc="3A4CF1B2">
      <w:start w:val="1"/>
      <w:numFmt w:val="bullet"/>
      <w:lvlText w:val=""/>
      <w:lvlJc w:val="left"/>
      <w:pPr>
        <w:ind w:left="4320" w:hanging="360"/>
      </w:pPr>
      <w:rPr>
        <w:rFonts w:ascii="Wingdings" w:hAnsi="Wingdings" w:hint="default"/>
      </w:rPr>
    </w:lvl>
    <w:lvl w:ilvl="6" w:tplc="C270D1EE">
      <w:start w:val="1"/>
      <w:numFmt w:val="bullet"/>
      <w:lvlText w:val=""/>
      <w:lvlJc w:val="left"/>
      <w:pPr>
        <w:ind w:left="5040" w:hanging="360"/>
      </w:pPr>
      <w:rPr>
        <w:rFonts w:ascii="Symbol" w:hAnsi="Symbol" w:hint="default"/>
      </w:rPr>
    </w:lvl>
    <w:lvl w:ilvl="7" w:tplc="23E68FEE">
      <w:start w:val="1"/>
      <w:numFmt w:val="bullet"/>
      <w:lvlText w:val="o"/>
      <w:lvlJc w:val="left"/>
      <w:pPr>
        <w:ind w:left="5760" w:hanging="360"/>
      </w:pPr>
      <w:rPr>
        <w:rFonts w:ascii="Courier New" w:hAnsi="Courier New" w:hint="default"/>
      </w:rPr>
    </w:lvl>
    <w:lvl w:ilvl="8" w:tplc="102EFB02">
      <w:start w:val="1"/>
      <w:numFmt w:val="bullet"/>
      <w:lvlText w:val=""/>
      <w:lvlJc w:val="left"/>
      <w:pPr>
        <w:ind w:left="6480" w:hanging="360"/>
      </w:pPr>
      <w:rPr>
        <w:rFonts w:ascii="Wingdings" w:hAnsi="Wingdings" w:hint="default"/>
      </w:rPr>
    </w:lvl>
  </w:abstractNum>
  <w:abstractNum w:abstractNumId="41" w15:restartNumberingAfterBreak="0">
    <w:nsid w:val="52FE2B37"/>
    <w:multiLevelType w:val="hybridMultilevel"/>
    <w:tmpl w:val="558C352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4EF2198"/>
    <w:multiLevelType w:val="hybridMultilevel"/>
    <w:tmpl w:val="174C09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54B1EA0"/>
    <w:multiLevelType w:val="hybridMultilevel"/>
    <w:tmpl w:val="A5400896"/>
    <w:lvl w:ilvl="0" w:tplc="A37075F4">
      <w:start w:val="1"/>
      <w:numFmt w:val="decimal"/>
      <w:lvlText w:val="%1."/>
      <w:lvlJc w:val="left"/>
      <w:pPr>
        <w:ind w:left="720" w:hanging="360"/>
      </w:pPr>
    </w:lvl>
    <w:lvl w:ilvl="1" w:tplc="6D2CA42C">
      <w:start w:val="1"/>
      <w:numFmt w:val="lowerLetter"/>
      <w:lvlText w:val="%2."/>
      <w:lvlJc w:val="left"/>
      <w:pPr>
        <w:ind w:left="1440" w:hanging="360"/>
      </w:pPr>
    </w:lvl>
    <w:lvl w:ilvl="2" w:tplc="9B3E2770">
      <w:start w:val="1"/>
      <w:numFmt w:val="lowerRoman"/>
      <w:lvlText w:val="%3."/>
      <w:lvlJc w:val="right"/>
      <w:pPr>
        <w:ind w:left="2160" w:hanging="180"/>
      </w:pPr>
    </w:lvl>
    <w:lvl w:ilvl="3" w:tplc="63C29F32">
      <w:start w:val="1"/>
      <w:numFmt w:val="decimal"/>
      <w:lvlText w:val="%4."/>
      <w:lvlJc w:val="left"/>
      <w:pPr>
        <w:ind w:left="2880" w:hanging="360"/>
      </w:pPr>
    </w:lvl>
    <w:lvl w:ilvl="4" w:tplc="B6AC95B2">
      <w:start w:val="1"/>
      <w:numFmt w:val="lowerLetter"/>
      <w:lvlText w:val="%5."/>
      <w:lvlJc w:val="left"/>
      <w:pPr>
        <w:ind w:left="3600" w:hanging="360"/>
      </w:pPr>
    </w:lvl>
    <w:lvl w:ilvl="5" w:tplc="36D04146">
      <w:start w:val="1"/>
      <w:numFmt w:val="lowerRoman"/>
      <w:lvlText w:val="%6."/>
      <w:lvlJc w:val="right"/>
      <w:pPr>
        <w:ind w:left="4320" w:hanging="180"/>
      </w:pPr>
    </w:lvl>
    <w:lvl w:ilvl="6" w:tplc="AF28108E">
      <w:start w:val="1"/>
      <w:numFmt w:val="decimal"/>
      <w:lvlText w:val="%7."/>
      <w:lvlJc w:val="left"/>
      <w:pPr>
        <w:ind w:left="5040" w:hanging="360"/>
      </w:pPr>
    </w:lvl>
    <w:lvl w:ilvl="7" w:tplc="5E58D2DC">
      <w:start w:val="1"/>
      <w:numFmt w:val="lowerLetter"/>
      <w:lvlText w:val="%8."/>
      <w:lvlJc w:val="left"/>
      <w:pPr>
        <w:ind w:left="5760" w:hanging="360"/>
      </w:pPr>
    </w:lvl>
    <w:lvl w:ilvl="8" w:tplc="E7207296">
      <w:start w:val="1"/>
      <w:numFmt w:val="lowerRoman"/>
      <w:lvlText w:val="%9."/>
      <w:lvlJc w:val="right"/>
      <w:pPr>
        <w:ind w:left="6480" w:hanging="180"/>
      </w:pPr>
    </w:lvl>
  </w:abstractNum>
  <w:abstractNum w:abstractNumId="44" w15:restartNumberingAfterBreak="0">
    <w:nsid w:val="5596334E"/>
    <w:multiLevelType w:val="multilevel"/>
    <w:tmpl w:val="D29A0EC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67936D4"/>
    <w:multiLevelType w:val="hybridMultilevel"/>
    <w:tmpl w:val="6F42BA1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57310E8C"/>
    <w:multiLevelType w:val="hybridMultilevel"/>
    <w:tmpl w:val="2E8AB5EA"/>
    <w:lvl w:ilvl="0" w:tplc="5308E478">
      <w:start w:val="1"/>
      <w:numFmt w:val="decimal"/>
      <w:lvlText w:val="%1."/>
      <w:lvlJc w:val="left"/>
      <w:pPr>
        <w:ind w:left="720" w:hanging="360"/>
      </w:pPr>
    </w:lvl>
    <w:lvl w:ilvl="1" w:tplc="4C1AD7A8">
      <w:start w:val="1"/>
      <w:numFmt w:val="lowerLetter"/>
      <w:lvlText w:val="%2."/>
      <w:lvlJc w:val="left"/>
      <w:pPr>
        <w:ind w:left="1440" w:hanging="360"/>
      </w:pPr>
    </w:lvl>
    <w:lvl w:ilvl="2" w:tplc="EEFA6E60">
      <w:start w:val="1"/>
      <w:numFmt w:val="lowerRoman"/>
      <w:lvlText w:val="%3."/>
      <w:lvlJc w:val="right"/>
      <w:pPr>
        <w:ind w:left="2160" w:hanging="180"/>
      </w:pPr>
    </w:lvl>
    <w:lvl w:ilvl="3" w:tplc="DCC403C0">
      <w:start w:val="1"/>
      <w:numFmt w:val="decimal"/>
      <w:lvlText w:val="%4."/>
      <w:lvlJc w:val="left"/>
      <w:pPr>
        <w:ind w:left="2880" w:hanging="360"/>
      </w:pPr>
    </w:lvl>
    <w:lvl w:ilvl="4" w:tplc="5B32F672">
      <w:start w:val="1"/>
      <w:numFmt w:val="lowerLetter"/>
      <w:lvlText w:val="%5."/>
      <w:lvlJc w:val="left"/>
      <w:pPr>
        <w:ind w:left="3600" w:hanging="360"/>
      </w:pPr>
    </w:lvl>
    <w:lvl w:ilvl="5" w:tplc="09044908">
      <w:start w:val="1"/>
      <w:numFmt w:val="lowerRoman"/>
      <w:lvlText w:val="%6."/>
      <w:lvlJc w:val="right"/>
      <w:pPr>
        <w:ind w:left="4320" w:hanging="180"/>
      </w:pPr>
    </w:lvl>
    <w:lvl w:ilvl="6" w:tplc="26D2BB9E">
      <w:start w:val="1"/>
      <w:numFmt w:val="decimal"/>
      <w:lvlText w:val="%7."/>
      <w:lvlJc w:val="left"/>
      <w:pPr>
        <w:ind w:left="5040" w:hanging="360"/>
      </w:pPr>
    </w:lvl>
    <w:lvl w:ilvl="7" w:tplc="3C2E0D96">
      <w:start w:val="1"/>
      <w:numFmt w:val="lowerLetter"/>
      <w:lvlText w:val="%8."/>
      <w:lvlJc w:val="left"/>
      <w:pPr>
        <w:ind w:left="5760" w:hanging="360"/>
      </w:pPr>
    </w:lvl>
    <w:lvl w:ilvl="8" w:tplc="95DA4F32">
      <w:start w:val="1"/>
      <w:numFmt w:val="lowerRoman"/>
      <w:lvlText w:val="%9."/>
      <w:lvlJc w:val="right"/>
      <w:pPr>
        <w:ind w:left="6480" w:hanging="180"/>
      </w:pPr>
    </w:lvl>
  </w:abstractNum>
  <w:abstractNum w:abstractNumId="47" w15:restartNumberingAfterBreak="0">
    <w:nsid w:val="60044BFC"/>
    <w:multiLevelType w:val="hybridMultilevel"/>
    <w:tmpl w:val="8C1E029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2604418"/>
    <w:multiLevelType w:val="hybridMultilevel"/>
    <w:tmpl w:val="DCDA14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59699FE"/>
    <w:multiLevelType w:val="hybridMultilevel"/>
    <w:tmpl w:val="4A867F46"/>
    <w:lvl w:ilvl="0" w:tplc="0F00B722">
      <w:start w:val="1"/>
      <w:numFmt w:val="decimal"/>
      <w:lvlText w:val="2)"/>
      <w:lvlJc w:val="left"/>
      <w:pPr>
        <w:ind w:left="720" w:hanging="360"/>
      </w:pPr>
    </w:lvl>
    <w:lvl w:ilvl="1" w:tplc="40985D8C">
      <w:start w:val="1"/>
      <w:numFmt w:val="lowerLetter"/>
      <w:lvlText w:val="%2."/>
      <w:lvlJc w:val="left"/>
      <w:pPr>
        <w:ind w:left="1440" w:hanging="360"/>
      </w:pPr>
    </w:lvl>
    <w:lvl w:ilvl="2" w:tplc="438EEFA8">
      <w:start w:val="1"/>
      <w:numFmt w:val="lowerRoman"/>
      <w:lvlText w:val="%3."/>
      <w:lvlJc w:val="right"/>
      <w:pPr>
        <w:ind w:left="2160" w:hanging="180"/>
      </w:pPr>
    </w:lvl>
    <w:lvl w:ilvl="3" w:tplc="A00439FA">
      <w:start w:val="1"/>
      <w:numFmt w:val="decimal"/>
      <w:lvlText w:val="%4."/>
      <w:lvlJc w:val="left"/>
      <w:pPr>
        <w:ind w:left="2880" w:hanging="360"/>
      </w:pPr>
    </w:lvl>
    <w:lvl w:ilvl="4" w:tplc="8A267380">
      <w:start w:val="1"/>
      <w:numFmt w:val="lowerLetter"/>
      <w:lvlText w:val="%5."/>
      <w:lvlJc w:val="left"/>
      <w:pPr>
        <w:ind w:left="3600" w:hanging="360"/>
      </w:pPr>
    </w:lvl>
    <w:lvl w:ilvl="5" w:tplc="889EA8EA">
      <w:start w:val="1"/>
      <w:numFmt w:val="lowerRoman"/>
      <w:lvlText w:val="%6."/>
      <w:lvlJc w:val="right"/>
      <w:pPr>
        <w:ind w:left="4320" w:hanging="180"/>
      </w:pPr>
    </w:lvl>
    <w:lvl w:ilvl="6" w:tplc="83C0C8C0">
      <w:start w:val="1"/>
      <w:numFmt w:val="decimal"/>
      <w:lvlText w:val="%7."/>
      <w:lvlJc w:val="left"/>
      <w:pPr>
        <w:ind w:left="5040" w:hanging="360"/>
      </w:pPr>
    </w:lvl>
    <w:lvl w:ilvl="7" w:tplc="0532AE06">
      <w:start w:val="1"/>
      <w:numFmt w:val="lowerLetter"/>
      <w:lvlText w:val="%8."/>
      <w:lvlJc w:val="left"/>
      <w:pPr>
        <w:ind w:left="5760" w:hanging="360"/>
      </w:pPr>
    </w:lvl>
    <w:lvl w:ilvl="8" w:tplc="ABFA44F0">
      <w:start w:val="1"/>
      <w:numFmt w:val="lowerRoman"/>
      <w:lvlText w:val="%9."/>
      <w:lvlJc w:val="right"/>
      <w:pPr>
        <w:ind w:left="6480" w:hanging="180"/>
      </w:pPr>
    </w:lvl>
  </w:abstractNum>
  <w:abstractNum w:abstractNumId="50" w15:restartNumberingAfterBreak="0">
    <w:nsid w:val="673E6EE1"/>
    <w:multiLevelType w:val="hybridMultilevel"/>
    <w:tmpl w:val="11263B3A"/>
    <w:lvl w:ilvl="0" w:tplc="9DC28AC2">
      <w:start w:val="1"/>
      <w:numFmt w:val="decimal"/>
      <w:lvlText w:val="%1."/>
      <w:lvlJc w:val="left"/>
      <w:pPr>
        <w:ind w:left="720" w:hanging="360"/>
      </w:pPr>
    </w:lvl>
    <w:lvl w:ilvl="1" w:tplc="D6784614">
      <w:start w:val="1"/>
      <w:numFmt w:val="lowerLetter"/>
      <w:lvlText w:val="%2."/>
      <w:lvlJc w:val="left"/>
      <w:pPr>
        <w:ind w:left="1440" w:hanging="360"/>
      </w:pPr>
    </w:lvl>
    <w:lvl w:ilvl="2" w:tplc="E0AE01D0">
      <w:start w:val="1"/>
      <w:numFmt w:val="lowerRoman"/>
      <w:lvlText w:val="%3."/>
      <w:lvlJc w:val="right"/>
      <w:pPr>
        <w:ind w:left="2160" w:hanging="180"/>
      </w:pPr>
    </w:lvl>
    <w:lvl w:ilvl="3" w:tplc="F904BF50">
      <w:start w:val="1"/>
      <w:numFmt w:val="decimal"/>
      <w:lvlText w:val="%4."/>
      <w:lvlJc w:val="left"/>
      <w:pPr>
        <w:ind w:left="2880" w:hanging="360"/>
      </w:pPr>
    </w:lvl>
    <w:lvl w:ilvl="4" w:tplc="DA9C498E">
      <w:start w:val="1"/>
      <w:numFmt w:val="lowerLetter"/>
      <w:lvlText w:val="%5."/>
      <w:lvlJc w:val="left"/>
      <w:pPr>
        <w:ind w:left="3600" w:hanging="360"/>
      </w:pPr>
    </w:lvl>
    <w:lvl w:ilvl="5" w:tplc="642EA776">
      <w:start w:val="1"/>
      <w:numFmt w:val="lowerRoman"/>
      <w:lvlText w:val="%6."/>
      <w:lvlJc w:val="right"/>
      <w:pPr>
        <w:ind w:left="4320" w:hanging="180"/>
      </w:pPr>
    </w:lvl>
    <w:lvl w:ilvl="6" w:tplc="E7A42D64">
      <w:start w:val="1"/>
      <w:numFmt w:val="decimal"/>
      <w:lvlText w:val="%7."/>
      <w:lvlJc w:val="left"/>
      <w:pPr>
        <w:ind w:left="5040" w:hanging="360"/>
      </w:pPr>
    </w:lvl>
    <w:lvl w:ilvl="7" w:tplc="DA489A9E">
      <w:start w:val="1"/>
      <w:numFmt w:val="lowerLetter"/>
      <w:lvlText w:val="%8."/>
      <w:lvlJc w:val="left"/>
      <w:pPr>
        <w:ind w:left="5760" w:hanging="360"/>
      </w:pPr>
    </w:lvl>
    <w:lvl w:ilvl="8" w:tplc="127223EA">
      <w:start w:val="1"/>
      <w:numFmt w:val="lowerRoman"/>
      <w:lvlText w:val="%9."/>
      <w:lvlJc w:val="right"/>
      <w:pPr>
        <w:ind w:left="6480" w:hanging="180"/>
      </w:pPr>
    </w:lvl>
  </w:abstractNum>
  <w:abstractNum w:abstractNumId="51" w15:restartNumberingAfterBreak="0">
    <w:nsid w:val="67BB3199"/>
    <w:multiLevelType w:val="hybridMultilevel"/>
    <w:tmpl w:val="00C0452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2" w15:restartNumberingAfterBreak="0">
    <w:nsid w:val="68F83AE3"/>
    <w:multiLevelType w:val="hybridMultilevel"/>
    <w:tmpl w:val="C6009F5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B9324EB"/>
    <w:multiLevelType w:val="hybridMultilevel"/>
    <w:tmpl w:val="6CA4356E"/>
    <w:lvl w:ilvl="0" w:tplc="3F202758">
      <w:start w:val="1"/>
      <w:numFmt w:val="decimal"/>
      <w:lvlText w:val="%1."/>
      <w:lvlJc w:val="left"/>
      <w:pPr>
        <w:ind w:left="720" w:hanging="360"/>
      </w:pPr>
    </w:lvl>
    <w:lvl w:ilvl="1" w:tplc="C6AE781E">
      <w:start w:val="1"/>
      <w:numFmt w:val="lowerLetter"/>
      <w:lvlText w:val="%2."/>
      <w:lvlJc w:val="left"/>
      <w:pPr>
        <w:ind w:left="1440" w:hanging="360"/>
      </w:pPr>
    </w:lvl>
    <w:lvl w:ilvl="2" w:tplc="99B8D176">
      <w:start w:val="1"/>
      <w:numFmt w:val="lowerRoman"/>
      <w:lvlText w:val="%3."/>
      <w:lvlJc w:val="right"/>
      <w:pPr>
        <w:ind w:left="2160" w:hanging="180"/>
      </w:pPr>
    </w:lvl>
    <w:lvl w:ilvl="3" w:tplc="2786A574">
      <w:start w:val="1"/>
      <w:numFmt w:val="decimal"/>
      <w:lvlText w:val="%4."/>
      <w:lvlJc w:val="left"/>
      <w:pPr>
        <w:ind w:left="2880" w:hanging="360"/>
      </w:pPr>
    </w:lvl>
    <w:lvl w:ilvl="4" w:tplc="EC400508">
      <w:start w:val="1"/>
      <w:numFmt w:val="lowerLetter"/>
      <w:lvlText w:val="%5."/>
      <w:lvlJc w:val="left"/>
      <w:pPr>
        <w:ind w:left="3600" w:hanging="360"/>
      </w:pPr>
    </w:lvl>
    <w:lvl w:ilvl="5" w:tplc="46D02388">
      <w:start w:val="1"/>
      <w:numFmt w:val="lowerRoman"/>
      <w:lvlText w:val="%6."/>
      <w:lvlJc w:val="right"/>
      <w:pPr>
        <w:ind w:left="4320" w:hanging="180"/>
      </w:pPr>
    </w:lvl>
    <w:lvl w:ilvl="6" w:tplc="670CA462">
      <w:start w:val="1"/>
      <w:numFmt w:val="decimal"/>
      <w:lvlText w:val="%7."/>
      <w:lvlJc w:val="left"/>
      <w:pPr>
        <w:ind w:left="5040" w:hanging="360"/>
      </w:pPr>
    </w:lvl>
    <w:lvl w:ilvl="7" w:tplc="BED218F4">
      <w:start w:val="1"/>
      <w:numFmt w:val="lowerLetter"/>
      <w:lvlText w:val="%8."/>
      <w:lvlJc w:val="left"/>
      <w:pPr>
        <w:ind w:left="5760" w:hanging="360"/>
      </w:pPr>
    </w:lvl>
    <w:lvl w:ilvl="8" w:tplc="D2BE693E">
      <w:start w:val="1"/>
      <w:numFmt w:val="lowerRoman"/>
      <w:lvlText w:val="%9."/>
      <w:lvlJc w:val="right"/>
      <w:pPr>
        <w:ind w:left="6480" w:hanging="180"/>
      </w:pPr>
    </w:lvl>
  </w:abstractNum>
  <w:abstractNum w:abstractNumId="54" w15:restartNumberingAfterBreak="0">
    <w:nsid w:val="6BCA6353"/>
    <w:multiLevelType w:val="hybridMultilevel"/>
    <w:tmpl w:val="7EA0374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031D483"/>
    <w:multiLevelType w:val="hybridMultilevel"/>
    <w:tmpl w:val="D02000F6"/>
    <w:lvl w:ilvl="0" w:tplc="31166060">
      <w:start w:val="1"/>
      <w:numFmt w:val="bullet"/>
      <w:lvlText w:val=""/>
      <w:lvlJc w:val="left"/>
      <w:pPr>
        <w:ind w:left="720" w:hanging="360"/>
      </w:pPr>
      <w:rPr>
        <w:rFonts w:ascii="Symbol" w:hAnsi="Symbol" w:hint="default"/>
      </w:rPr>
    </w:lvl>
    <w:lvl w:ilvl="1" w:tplc="A710B7A2">
      <w:start w:val="1"/>
      <w:numFmt w:val="bullet"/>
      <w:lvlText w:val="o"/>
      <w:lvlJc w:val="left"/>
      <w:pPr>
        <w:ind w:left="1440" w:hanging="360"/>
      </w:pPr>
      <w:rPr>
        <w:rFonts w:ascii="Courier New" w:hAnsi="Courier New" w:hint="default"/>
      </w:rPr>
    </w:lvl>
    <w:lvl w:ilvl="2" w:tplc="4DBED502">
      <w:start w:val="1"/>
      <w:numFmt w:val="bullet"/>
      <w:lvlText w:val=""/>
      <w:lvlJc w:val="left"/>
      <w:pPr>
        <w:ind w:left="2160" w:hanging="360"/>
      </w:pPr>
      <w:rPr>
        <w:rFonts w:ascii="Wingdings" w:hAnsi="Wingdings" w:hint="default"/>
      </w:rPr>
    </w:lvl>
    <w:lvl w:ilvl="3" w:tplc="6FB87214">
      <w:start w:val="1"/>
      <w:numFmt w:val="bullet"/>
      <w:lvlText w:val=""/>
      <w:lvlJc w:val="left"/>
      <w:pPr>
        <w:ind w:left="2880" w:hanging="360"/>
      </w:pPr>
      <w:rPr>
        <w:rFonts w:ascii="Symbol" w:hAnsi="Symbol" w:hint="default"/>
      </w:rPr>
    </w:lvl>
    <w:lvl w:ilvl="4" w:tplc="F5E63A1C">
      <w:start w:val="1"/>
      <w:numFmt w:val="bullet"/>
      <w:lvlText w:val="o"/>
      <w:lvlJc w:val="left"/>
      <w:pPr>
        <w:ind w:left="3600" w:hanging="360"/>
      </w:pPr>
      <w:rPr>
        <w:rFonts w:ascii="Courier New" w:hAnsi="Courier New" w:hint="default"/>
      </w:rPr>
    </w:lvl>
    <w:lvl w:ilvl="5" w:tplc="D85E35CA">
      <w:start w:val="1"/>
      <w:numFmt w:val="bullet"/>
      <w:lvlText w:val=""/>
      <w:lvlJc w:val="left"/>
      <w:pPr>
        <w:ind w:left="4320" w:hanging="360"/>
      </w:pPr>
      <w:rPr>
        <w:rFonts w:ascii="Wingdings" w:hAnsi="Wingdings" w:hint="default"/>
      </w:rPr>
    </w:lvl>
    <w:lvl w:ilvl="6" w:tplc="EFF66826">
      <w:start w:val="1"/>
      <w:numFmt w:val="bullet"/>
      <w:lvlText w:val=""/>
      <w:lvlJc w:val="left"/>
      <w:pPr>
        <w:ind w:left="5040" w:hanging="360"/>
      </w:pPr>
      <w:rPr>
        <w:rFonts w:ascii="Symbol" w:hAnsi="Symbol" w:hint="default"/>
      </w:rPr>
    </w:lvl>
    <w:lvl w:ilvl="7" w:tplc="0540C66A">
      <w:start w:val="1"/>
      <w:numFmt w:val="bullet"/>
      <w:lvlText w:val="o"/>
      <w:lvlJc w:val="left"/>
      <w:pPr>
        <w:ind w:left="5760" w:hanging="360"/>
      </w:pPr>
      <w:rPr>
        <w:rFonts w:ascii="Courier New" w:hAnsi="Courier New" w:hint="default"/>
      </w:rPr>
    </w:lvl>
    <w:lvl w:ilvl="8" w:tplc="74FA3892">
      <w:start w:val="1"/>
      <w:numFmt w:val="bullet"/>
      <w:lvlText w:val=""/>
      <w:lvlJc w:val="left"/>
      <w:pPr>
        <w:ind w:left="6480" w:hanging="360"/>
      </w:pPr>
      <w:rPr>
        <w:rFonts w:ascii="Wingdings" w:hAnsi="Wingdings" w:hint="default"/>
      </w:rPr>
    </w:lvl>
  </w:abstractNum>
  <w:abstractNum w:abstractNumId="56" w15:restartNumberingAfterBreak="0">
    <w:nsid w:val="71681A83"/>
    <w:multiLevelType w:val="hybridMultilevel"/>
    <w:tmpl w:val="4A7E4B32"/>
    <w:lvl w:ilvl="0" w:tplc="4704DB44">
      <w:start w:val="1"/>
      <w:numFmt w:val="decimal"/>
      <w:lvlText w:val="%1."/>
      <w:lvlJc w:val="left"/>
      <w:pPr>
        <w:ind w:left="720" w:hanging="360"/>
      </w:pPr>
    </w:lvl>
    <w:lvl w:ilvl="1" w:tplc="4B22DC04">
      <w:start w:val="1"/>
      <w:numFmt w:val="lowerLetter"/>
      <w:lvlText w:val="%2."/>
      <w:lvlJc w:val="left"/>
      <w:pPr>
        <w:ind w:left="1440" w:hanging="360"/>
      </w:pPr>
    </w:lvl>
    <w:lvl w:ilvl="2" w:tplc="00926020">
      <w:start w:val="1"/>
      <w:numFmt w:val="lowerRoman"/>
      <w:lvlText w:val="%3."/>
      <w:lvlJc w:val="right"/>
      <w:pPr>
        <w:ind w:left="2160" w:hanging="180"/>
      </w:pPr>
    </w:lvl>
    <w:lvl w:ilvl="3" w:tplc="13E6A6C0">
      <w:start w:val="1"/>
      <w:numFmt w:val="decimal"/>
      <w:lvlText w:val="%4."/>
      <w:lvlJc w:val="left"/>
      <w:pPr>
        <w:ind w:left="2880" w:hanging="360"/>
      </w:pPr>
    </w:lvl>
    <w:lvl w:ilvl="4" w:tplc="C060BC0A">
      <w:start w:val="1"/>
      <w:numFmt w:val="lowerLetter"/>
      <w:lvlText w:val="%5."/>
      <w:lvlJc w:val="left"/>
      <w:pPr>
        <w:ind w:left="3600" w:hanging="360"/>
      </w:pPr>
    </w:lvl>
    <w:lvl w:ilvl="5" w:tplc="82F42DA6">
      <w:start w:val="1"/>
      <w:numFmt w:val="lowerRoman"/>
      <w:lvlText w:val="%6."/>
      <w:lvlJc w:val="right"/>
      <w:pPr>
        <w:ind w:left="4320" w:hanging="180"/>
      </w:pPr>
    </w:lvl>
    <w:lvl w:ilvl="6" w:tplc="AA18058C">
      <w:start w:val="1"/>
      <w:numFmt w:val="decimal"/>
      <w:lvlText w:val="%7."/>
      <w:lvlJc w:val="left"/>
      <w:pPr>
        <w:ind w:left="5040" w:hanging="360"/>
      </w:pPr>
    </w:lvl>
    <w:lvl w:ilvl="7" w:tplc="102CAD34">
      <w:start w:val="1"/>
      <w:numFmt w:val="lowerLetter"/>
      <w:lvlText w:val="%8."/>
      <w:lvlJc w:val="left"/>
      <w:pPr>
        <w:ind w:left="5760" w:hanging="360"/>
      </w:pPr>
    </w:lvl>
    <w:lvl w:ilvl="8" w:tplc="3EAA538E">
      <w:start w:val="1"/>
      <w:numFmt w:val="lowerRoman"/>
      <w:lvlText w:val="%9."/>
      <w:lvlJc w:val="right"/>
      <w:pPr>
        <w:ind w:left="6480" w:hanging="180"/>
      </w:pPr>
    </w:lvl>
  </w:abstractNum>
  <w:abstractNum w:abstractNumId="57" w15:restartNumberingAfterBreak="0">
    <w:nsid w:val="736ECA23"/>
    <w:multiLevelType w:val="hybridMultilevel"/>
    <w:tmpl w:val="F8769184"/>
    <w:lvl w:ilvl="0" w:tplc="1F42873A">
      <w:start w:val="1"/>
      <w:numFmt w:val="decimal"/>
      <w:lvlText w:val="%1."/>
      <w:lvlJc w:val="left"/>
      <w:pPr>
        <w:ind w:left="720" w:hanging="360"/>
      </w:pPr>
    </w:lvl>
    <w:lvl w:ilvl="1" w:tplc="28AA72B8">
      <w:start w:val="1"/>
      <w:numFmt w:val="lowerLetter"/>
      <w:lvlText w:val="%2."/>
      <w:lvlJc w:val="left"/>
      <w:pPr>
        <w:ind w:left="1440" w:hanging="360"/>
      </w:pPr>
    </w:lvl>
    <w:lvl w:ilvl="2" w:tplc="6A4AFC8E">
      <w:start w:val="1"/>
      <w:numFmt w:val="lowerRoman"/>
      <w:lvlText w:val="%3."/>
      <w:lvlJc w:val="right"/>
      <w:pPr>
        <w:ind w:left="2160" w:hanging="180"/>
      </w:pPr>
    </w:lvl>
    <w:lvl w:ilvl="3" w:tplc="8742596C">
      <w:start w:val="1"/>
      <w:numFmt w:val="decimal"/>
      <w:lvlText w:val="%4."/>
      <w:lvlJc w:val="left"/>
      <w:pPr>
        <w:ind w:left="2880" w:hanging="360"/>
      </w:pPr>
    </w:lvl>
    <w:lvl w:ilvl="4" w:tplc="1B3890EE">
      <w:start w:val="1"/>
      <w:numFmt w:val="lowerLetter"/>
      <w:lvlText w:val="%5."/>
      <w:lvlJc w:val="left"/>
      <w:pPr>
        <w:ind w:left="3600" w:hanging="360"/>
      </w:pPr>
    </w:lvl>
    <w:lvl w:ilvl="5" w:tplc="A6102676">
      <w:start w:val="1"/>
      <w:numFmt w:val="lowerRoman"/>
      <w:lvlText w:val="%6."/>
      <w:lvlJc w:val="right"/>
      <w:pPr>
        <w:ind w:left="4320" w:hanging="180"/>
      </w:pPr>
    </w:lvl>
    <w:lvl w:ilvl="6" w:tplc="F87C4996">
      <w:start w:val="1"/>
      <w:numFmt w:val="decimal"/>
      <w:lvlText w:val="%7."/>
      <w:lvlJc w:val="left"/>
      <w:pPr>
        <w:ind w:left="5040" w:hanging="360"/>
      </w:pPr>
    </w:lvl>
    <w:lvl w:ilvl="7" w:tplc="713682B8">
      <w:start w:val="1"/>
      <w:numFmt w:val="lowerLetter"/>
      <w:lvlText w:val="%8."/>
      <w:lvlJc w:val="left"/>
      <w:pPr>
        <w:ind w:left="5760" w:hanging="360"/>
      </w:pPr>
    </w:lvl>
    <w:lvl w:ilvl="8" w:tplc="34400092">
      <w:start w:val="1"/>
      <w:numFmt w:val="lowerRoman"/>
      <w:lvlText w:val="%9."/>
      <w:lvlJc w:val="right"/>
      <w:pPr>
        <w:ind w:left="6480" w:hanging="180"/>
      </w:pPr>
    </w:lvl>
  </w:abstractNum>
  <w:abstractNum w:abstractNumId="58" w15:restartNumberingAfterBreak="0">
    <w:nsid w:val="76864C90"/>
    <w:multiLevelType w:val="hybridMultilevel"/>
    <w:tmpl w:val="F46EC8C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791D2CDF"/>
    <w:multiLevelType w:val="hybridMultilevel"/>
    <w:tmpl w:val="3D3A4FC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A195F15"/>
    <w:multiLevelType w:val="multilevel"/>
    <w:tmpl w:val="E0049FB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65227671">
    <w:abstractNumId w:val="31"/>
  </w:num>
  <w:num w:numId="2" w16cid:durableId="1129932856">
    <w:abstractNumId w:val="36"/>
  </w:num>
  <w:num w:numId="3" w16cid:durableId="453601839">
    <w:abstractNumId w:val="16"/>
  </w:num>
  <w:num w:numId="4" w16cid:durableId="1403943140">
    <w:abstractNumId w:val="8"/>
  </w:num>
  <w:num w:numId="5" w16cid:durableId="2022199397">
    <w:abstractNumId w:val="46"/>
  </w:num>
  <w:num w:numId="6" w16cid:durableId="497116079">
    <w:abstractNumId w:val="1"/>
  </w:num>
  <w:num w:numId="7" w16cid:durableId="2081293747">
    <w:abstractNumId w:val="25"/>
  </w:num>
  <w:num w:numId="8" w16cid:durableId="1965843236">
    <w:abstractNumId w:val="35"/>
  </w:num>
  <w:num w:numId="9" w16cid:durableId="728647750">
    <w:abstractNumId w:val="53"/>
  </w:num>
  <w:num w:numId="10" w16cid:durableId="1143737165">
    <w:abstractNumId w:val="55"/>
  </w:num>
  <w:num w:numId="11" w16cid:durableId="1431001817">
    <w:abstractNumId w:val="40"/>
  </w:num>
  <w:num w:numId="12" w16cid:durableId="143008143">
    <w:abstractNumId w:val="23"/>
  </w:num>
  <w:num w:numId="13" w16cid:durableId="760299551">
    <w:abstractNumId w:val="26"/>
  </w:num>
  <w:num w:numId="14" w16cid:durableId="773675641">
    <w:abstractNumId w:val="57"/>
  </w:num>
  <w:num w:numId="15" w16cid:durableId="1661079353">
    <w:abstractNumId w:val="43"/>
  </w:num>
  <w:num w:numId="16" w16cid:durableId="486945236">
    <w:abstractNumId w:val="24"/>
  </w:num>
  <w:num w:numId="17" w16cid:durableId="2097171184">
    <w:abstractNumId w:val="50"/>
  </w:num>
  <w:num w:numId="18" w16cid:durableId="951327086">
    <w:abstractNumId w:val="2"/>
  </w:num>
  <w:num w:numId="19" w16cid:durableId="547760715">
    <w:abstractNumId w:val="30"/>
  </w:num>
  <w:num w:numId="20" w16cid:durableId="579871581">
    <w:abstractNumId w:val="56"/>
  </w:num>
  <w:num w:numId="21" w16cid:durableId="479465508">
    <w:abstractNumId w:val="11"/>
  </w:num>
  <w:num w:numId="22" w16cid:durableId="615601292">
    <w:abstractNumId w:val="49"/>
  </w:num>
  <w:num w:numId="23" w16cid:durableId="18551593">
    <w:abstractNumId w:val="20"/>
  </w:num>
  <w:num w:numId="24" w16cid:durableId="896473802">
    <w:abstractNumId w:val="3"/>
  </w:num>
  <w:num w:numId="25" w16cid:durableId="1105032239">
    <w:abstractNumId w:val="22"/>
  </w:num>
  <w:num w:numId="26" w16cid:durableId="812066488">
    <w:abstractNumId w:val="10"/>
  </w:num>
  <w:num w:numId="27" w16cid:durableId="736707877">
    <w:abstractNumId w:val="5"/>
  </w:num>
  <w:num w:numId="28" w16cid:durableId="1988123049">
    <w:abstractNumId w:val="6"/>
  </w:num>
  <w:num w:numId="29" w16cid:durableId="1719552174">
    <w:abstractNumId w:val="27"/>
  </w:num>
  <w:num w:numId="30" w16cid:durableId="1786655841">
    <w:abstractNumId w:val="7"/>
  </w:num>
  <w:num w:numId="31" w16cid:durableId="372729505">
    <w:abstractNumId w:val="59"/>
  </w:num>
  <w:num w:numId="32" w16cid:durableId="1068382241">
    <w:abstractNumId w:val="47"/>
  </w:num>
  <w:num w:numId="33" w16cid:durableId="203836693">
    <w:abstractNumId w:val="52"/>
  </w:num>
  <w:num w:numId="34" w16cid:durableId="1992589106">
    <w:abstractNumId w:val="42"/>
  </w:num>
  <w:num w:numId="35" w16cid:durableId="1999308839">
    <w:abstractNumId w:val="19"/>
  </w:num>
  <w:num w:numId="36" w16cid:durableId="358436776">
    <w:abstractNumId w:val="9"/>
  </w:num>
  <w:num w:numId="37" w16cid:durableId="875889306">
    <w:abstractNumId w:val="15"/>
  </w:num>
  <w:num w:numId="38" w16cid:durableId="2005349795">
    <w:abstractNumId w:val="13"/>
  </w:num>
  <w:num w:numId="39" w16cid:durableId="24331922">
    <w:abstractNumId w:val="58"/>
  </w:num>
  <w:num w:numId="40" w16cid:durableId="1416855213">
    <w:abstractNumId w:val="51"/>
  </w:num>
  <w:num w:numId="41" w16cid:durableId="2005355065">
    <w:abstractNumId w:val="39"/>
  </w:num>
  <w:num w:numId="42" w16cid:durableId="810442840">
    <w:abstractNumId w:val="18"/>
  </w:num>
  <w:num w:numId="43" w16cid:durableId="1466661666">
    <w:abstractNumId w:val="41"/>
  </w:num>
  <w:num w:numId="44" w16cid:durableId="2106071991">
    <w:abstractNumId w:val="34"/>
  </w:num>
  <w:num w:numId="45" w16cid:durableId="1488978348">
    <w:abstractNumId w:val="45"/>
  </w:num>
  <w:num w:numId="46" w16cid:durableId="45380832">
    <w:abstractNumId w:val="38"/>
  </w:num>
  <w:num w:numId="47" w16cid:durableId="270092386">
    <w:abstractNumId w:val="37"/>
  </w:num>
  <w:num w:numId="48" w16cid:durableId="1297880742">
    <w:abstractNumId w:val="28"/>
  </w:num>
  <w:num w:numId="49" w16cid:durableId="731588179">
    <w:abstractNumId w:val="12"/>
  </w:num>
  <w:num w:numId="50" w16cid:durableId="2119175162">
    <w:abstractNumId w:val="0"/>
  </w:num>
  <w:num w:numId="51" w16cid:durableId="2031057172">
    <w:abstractNumId w:val="60"/>
  </w:num>
  <w:num w:numId="52" w16cid:durableId="38434624">
    <w:abstractNumId w:val="44"/>
  </w:num>
  <w:num w:numId="53" w16cid:durableId="1267809475">
    <w:abstractNumId w:val="54"/>
  </w:num>
  <w:num w:numId="54" w16cid:durableId="519972133">
    <w:abstractNumId w:val="32"/>
  </w:num>
  <w:num w:numId="55" w16cid:durableId="2109231277">
    <w:abstractNumId w:val="33"/>
  </w:num>
  <w:num w:numId="56" w16cid:durableId="1056859416">
    <w:abstractNumId w:val="17"/>
  </w:num>
  <w:num w:numId="57" w16cid:durableId="789124633">
    <w:abstractNumId w:val="21"/>
  </w:num>
  <w:num w:numId="58" w16cid:durableId="404377086">
    <w:abstractNumId w:val="4"/>
  </w:num>
  <w:num w:numId="59" w16cid:durableId="1212418954">
    <w:abstractNumId w:val="48"/>
  </w:num>
  <w:num w:numId="60" w16cid:durableId="1099449076">
    <w:abstractNumId w:val="29"/>
  </w:num>
  <w:num w:numId="61" w16cid:durableId="214600324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7101"/>
    <w:rsid w:val="00046BED"/>
    <w:rsid w:val="00051FC0"/>
    <w:rsid w:val="00086D77"/>
    <w:rsid w:val="00172D4A"/>
    <w:rsid w:val="0018063D"/>
    <w:rsid w:val="001C7099"/>
    <w:rsid w:val="001D3F96"/>
    <w:rsid w:val="001D6259"/>
    <w:rsid w:val="00234D1A"/>
    <w:rsid w:val="002706DA"/>
    <w:rsid w:val="00297ACC"/>
    <w:rsid w:val="002E7F52"/>
    <w:rsid w:val="00315538"/>
    <w:rsid w:val="00335D25"/>
    <w:rsid w:val="004C441E"/>
    <w:rsid w:val="004DE049"/>
    <w:rsid w:val="005302F5"/>
    <w:rsid w:val="0057366B"/>
    <w:rsid w:val="005B7334"/>
    <w:rsid w:val="005E5A14"/>
    <w:rsid w:val="00677101"/>
    <w:rsid w:val="006A3FAF"/>
    <w:rsid w:val="00710222"/>
    <w:rsid w:val="00826E91"/>
    <w:rsid w:val="00879BFD"/>
    <w:rsid w:val="00897C75"/>
    <w:rsid w:val="008A5621"/>
    <w:rsid w:val="008B0C66"/>
    <w:rsid w:val="008D1DEC"/>
    <w:rsid w:val="008D2271"/>
    <w:rsid w:val="008E23A9"/>
    <w:rsid w:val="008F2126"/>
    <w:rsid w:val="00914BBA"/>
    <w:rsid w:val="00931FDF"/>
    <w:rsid w:val="00973E2E"/>
    <w:rsid w:val="009E6579"/>
    <w:rsid w:val="00A035FA"/>
    <w:rsid w:val="00A4CB9A"/>
    <w:rsid w:val="00A7540E"/>
    <w:rsid w:val="00A9340E"/>
    <w:rsid w:val="00AB5524"/>
    <w:rsid w:val="00B10B34"/>
    <w:rsid w:val="00B235A4"/>
    <w:rsid w:val="00B25700"/>
    <w:rsid w:val="00B44A39"/>
    <w:rsid w:val="00B94C0A"/>
    <w:rsid w:val="00BE46FE"/>
    <w:rsid w:val="00C00DBE"/>
    <w:rsid w:val="00C71A9B"/>
    <w:rsid w:val="00CD338F"/>
    <w:rsid w:val="00D91CFF"/>
    <w:rsid w:val="00DE4CFC"/>
    <w:rsid w:val="00E43675"/>
    <w:rsid w:val="00E850BD"/>
    <w:rsid w:val="00E921A6"/>
    <w:rsid w:val="00F058DE"/>
    <w:rsid w:val="00F20BB8"/>
    <w:rsid w:val="00F704B2"/>
    <w:rsid w:val="00F9153F"/>
    <w:rsid w:val="00FA3732"/>
    <w:rsid w:val="00FC2034"/>
    <w:rsid w:val="00FE0723"/>
    <w:rsid w:val="00FF3CC9"/>
    <w:rsid w:val="01224157"/>
    <w:rsid w:val="01684AA7"/>
    <w:rsid w:val="01B4DC67"/>
    <w:rsid w:val="02798D5E"/>
    <w:rsid w:val="03C20E39"/>
    <w:rsid w:val="03C4DD13"/>
    <w:rsid w:val="03E2D70F"/>
    <w:rsid w:val="048E8471"/>
    <w:rsid w:val="04906BB2"/>
    <w:rsid w:val="04A4336E"/>
    <w:rsid w:val="0513FBE5"/>
    <w:rsid w:val="0546CF4A"/>
    <w:rsid w:val="063219A0"/>
    <w:rsid w:val="073FF86F"/>
    <w:rsid w:val="079CAFE8"/>
    <w:rsid w:val="07A50230"/>
    <w:rsid w:val="0857F7FD"/>
    <w:rsid w:val="09F984EB"/>
    <w:rsid w:val="0BF71871"/>
    <w:rsid w:val="0C20E115"/>
    <w:rsid w:val="0CA74E96"/>
    <w:rsid w:val="0CBA8B99"/>
    <w:rsid w:val="0D87A1C5"/>
    <w:rsid w:val="0DAE693C"/>
    <w:rsid w:val="0DFB735D"/>
    <w:rsid w:val="0F42EAAA"/>
    <w:rsid w:val="0F8E06DD"/>
    <w:rsid w:val="0FC3F1ED"/>
    <w:rsid w:val="108BBA06"/>
    <w:rsid w:val="10C38723"/>
    <w:rsid w:val="111861CA"/>
    <w:rsid w:val="111D2547"/>
    <w:rsid w:val="119B05DC"/>
    <w:rsid w:val="135A5609"/>
    <w:rsid w:val="15413FAF"/>
    <w:rsid w:val="15C35FE3"/>
    <w:rsid w:val="15C3A5AA"/>
    <w:rsid w:val="161D9378"/>
    <w:rsid w:val="16D6DE46"/>
    <w:rsid w:val="17D1B6FF"/>
    <w:rsid w:val="1841E770"/>
    <w:rsid w:val="185CA3E0"/>
    <w:rsid w:val="18DB0740"/>
    <w:rsid w:val="1A166D1C"/>
    <w:rsid w:val="1AE2C622"/>
    <w:rsid w:val="1AED14EA"/>
    <w:rsid w:val="1C0C9724"/>
    <w:rsid w:val="1C54B722"/>
    <w:rsid w:val="1C5B406C"/>
    <w:rsid w:val="1CF6673E"/>
    <w:rsid w:val="1D0C620C"/>
    <w:rsid w:val="1D51BFED"/>
    <w:rsid w:val="1D83C3F1"/>
    <w:rsid w:val="1D859595"/>
    <w:rsid w:val="1E2ABF5F"/>
    <w:rsid w:val="1E32B790"/>
    <w:rsid w:val="1E6B2022"/>
    <w:rsid w:val="1F358976"/>
    <w:rsid w:val="200D0BB8"/>
    <w:rsid w:val="2016E79E"/>
    <w:rsid w:val="20513F23"/>
    <w:rsid w:val="22C3FD8B"/>
    <w:rsid w:val="22FE836A"/>
    <w:rsid w:val="24004DA0"/>
    <w:rsid w:val="24D244CE"/>
    <w:rsid w:val="24DE1455"/>
    <w:rsid w:val="24FB20C9"/>
    <w:rsid w:val="256EFD8A"/>
    <w:rsid w:val="261E3A38"/>
    <w:rsid w:val="26D5A5A2"/>
    <w:rsid w:val="278AE91E"/>
    <w:rsid w:val="27E740D9"/>
    <w:rsid w:val="282AB460"/>
    <w:rsid w:val="2873ABF7"/>
    <w:rsid w:val="28FBCBEB"/>
    <w:rsid w:val="291D7907"/>
    <w:rsid w:val="291F4FF5"/>
    <w:rsid w:val="2949C077"/>
    <w:rsid w:val="29844028"/>
    <w:rsid w:val="2A24E77C"/>
    <w:rsid w:val="2A383B1B"/>
    <w:rsid w:val="2A76CDB9"/>
    <w:rsid w:val="2A7EC8CB"/>
    <w:rsid w:val="2A9167D2"/>
    <w:rsid w:val="2DEBC4C1"/>
    <w:rsid w:val="2E567508"/>
    <w:rsid w:val="2F1C1C30"/>
    <w:rsid w:val="2FACA265"/>
    <w:rsid w:val="2FC27201"/>
    <w:rsid w:val="3002C86F"/>
    <w:rsid w:val="30755459"/>
    <w:rsid w:val="30EF875B"/>
    <w:rsid w:val="31942E46"/>
    <w:rsid w:val="32415BD5"/>
    <w:rsid w:val="32A1106D"/>
    <w:rsid w:val="33849665"/>
    <w:rsid w:val="339AE104"/>
    <w:rsid w:val="33BFDDBE"/>
    <w:rsid w:val="34043DDC"/>
    <w:rsid w:val="34CD4AE7"/>
    <w:rsid w:val="356C8FCB"/>
    <w:rsid w:val="3571D55F"/>
    <w:rsid w:val="35A14D31"/>
    <w:rsid w:val="35BD8D9C"/>
    <w:rsid w:val="368D1A9E"/>
    <w:rsid w:val="369485C4"/>
    <w:rsid w:val="36D4B530"/>
    <w:rsid w:val="370447D2"/>
    <w:rsid w:val="37892F8A"/>
    <w:rsid w:val="37942296"/>
    <w:rsid w:val="38112732"/>
    <w:rsid w:val="38CF9C87"/>
    <w:rsid w:val="3966BF80"/>
    <w:rsid w:val="3AAB1E87"/>
    <w:rsid w:val="3BF704E0"/>
    <w:rsid w:val="3C49D7E0"/>
    <w:rsid w:val="3C6F6A65"/>
    <w:rsid w:val="3D9B6D44"/>
    <w:rsid w:val="3DAB2198"/>
    <w:rsid w:val="3F692CD8"/>
    <w:rsid w:val="3F96286B"/>
    <w:rsid w:val="3FC9B545"/>
    <w:rsid w:val="3FEA1495"/>
    <w:rsid w:val="4008384F"/>
    <w:rsid w:val="4155D540"/>
    <w:rsid w:val="418F07CE"/>
    <w:rsid w:val="41BFA1D4"/>
    <w:rsid w:val="41DBE2A3"/>
    <w:rsid w:val="4376018A"/>
    <w:rsid w:val="43C54DB0"/>
    <w:rsid w:val="4457F70A"/>
    <w:rsid w:val="4515B1E1"/>
    <w:rsid w:val="45A2BA31"/>
    <w:rsid w:val="45D0915E"/>
    <w:rsid w:val="45E8E4C0"/>
    <w:rsid w:val="4675FC8E"/>
    <w:rsid w:val="46C0D42D"/>
    <w:rsid w:val="473E55C6"/>
    <w:rsid w:val="47A639A0"/>
    <w:rsid w:val="483D0964"/>
    <w:rsid w:val="4869354E"/>
    <w:rsid w:val="486C234E"/>
    <w:rsid w:val="497A38C2"/>
    <w:rsid w:val="49931D6A"/>
    <w:rsid w:val="49C3E8C5"/>
    <w:rsid w:val="4B9EC477"/>
    <w:rsid w:val="4BDA2A17"/>
    <w:rsid w:val="4BFA1E38"/>
    <w:rsid w:val="4C2B278F"/>
    <w:rsid w:val="4C85CC32"/>
    <w:rsid w:val="4C9D8F97"/>
    <w:rsid w:val="4D3777AB"/>
    <w:rsid w:val="4D4CEE77"/>
    <w:rsid w:val="4D8FDD99"/>
    <w:rsid w:val="4DA1E0E3"/>
    <w:rsid w:val="4DACF620"/>
    <w:rsid w:val="4DBDBE16"/>
    <w:rsid w:val="4DDFEDAA"/>
    <w:rsid w:val="4E905B9A"/>
    <w:rsid w:val="4EC0D7C0"/>
    <w:rsid w:val="4FD20FB7"/>
    <w:rsid w:val="4FEF828E"/>
    <w:rsid w:val="51D6431D"/>
    <w:rsid w:val="523BB6F8"/>
    <w:rsid w:val="5250AD80"/>
    <w:rsid w:val="52745CAD"/>
    <w:rsid w:val="5356C60F"/>
    <w:rsid w:val="537662B3"/>
    <w:rsid w:val="5386854E"/>
    <w:rsid w:val="53C553BD"/>
    <w:rsid w:val="53F1ED24"/>
    <w:rsid w:val="54A1BE13"/>
    <w:rsid w:val="5558637C"/>
    <w:rsid w:val="55735CFF"/>
    <w:rsid w:val="55AEE421"/>
    <w:rsid w:val="57A99A29"/>
    <w:rsid w:val="584682EA"/>
    <w:rsid w:val="5936F0BC"/>
    <w:rsid w:val="597BC48C"/>
    <w:rsid w:val="5989CB05"/>
    <w:rsid w:val="5A107B05"/>
    <w:rsid w:val="5A892544"/>
    <w:rsid w:val="5AA08E64"/>
    <w:rsid w:val="5B145352"/>
    <w:rsid w:val="5B998386"/>
    <w:rsid w:val="5BACAD50"/>
    <w:rsid w:val="5C368E8C"/>
    <w:rsid w:val="5CAE51AE"/>
    <w:rsid w:val="5CDAC882"/>
    <w:rsid w:val="5D0051C2"/>
    <w:rsid w:val="5D2C7F45"/>
    <w:rsid w:val="5D74CD62"/>
    <w:rsid w:val="5E841199"/>
    <w:rsid w:val="5EBEECCC"/>
    <w:rsid w:val="5ED26FFA"/>
    <w:rsid w:val="5FA0B213"/>
    <w:rsid w:val="601A76FB"/>
    <w:rsid w:val="60AA253E"/>
    <w:rsid w:val="60FD1631"/>
    <w:rsid w:val="610C43E2"/>
    <w:rsid w:val="61256E07"/>
    <w:rsid w:val="61368CA1"/>
    <w:rsid w:val="6261DEC7"/>
    <w:rsid w:val="62688B24"/>
    <w:rsid w:val="626CB377"/>
    <w:rsid w:val="626CB8A5"/>
    <w:rsid w:val="62824A5C"/>
    <w:rsid w:val="63313475"/>
    <w:rsid w:val="63C0EFA8"/>
    <w:rsid w:val="63D14C1C"/>
    <w:rsid w:val="643F912A"/>
    <w:rsid w:val="645B57CD"/>
    <w:rsid w:val="64C2CD87"/>
    <w:rsid w:val="64D06042"/>
    <w:rsid w:val="667B09C9"/>
    <w:rsid w:val="674A55DB"/>
    <w:rsid w:val="6756C335"/>
    <w:rsid w:val="67593F1E"/>
    <w:rsid w:val="6839D046"/>
    <w:rsid w:val="683A600F"/>
    <w:rsid w:val="69376C91"/>
    <w:rsid w:val="69379CAD"/>
    <w:rsid w:val="6A34D5A1"/>
    <w:rsid w:val="6A6A0C83"/>
    <w:rsid w:val="6A9D69CA"/>
    <w:rsid w:val="6B88C2DB"/>
    <w:rsid w:val="6C5001DD"/>
    <w:rsid w:val="6CAECB6C"/>
    <w:rsid w:val="6D9FB0D8"/>
    <w:rsid w:val="6DEFE6DF"/>
    <w:rsid w:val="6E3C648A"/>
    <w:rsid w:val="6E5AD0CA"/>
    <w:rsid w:val="6E708B0C"/>
    <w:rsid w:val="6E8BBCD9"/>
    <w:rsid w:val="6F171164"/>
    <w:rsid w:val="6F745DA1"/>
    <w:rsid w:val="6F7A31CF"/>
    <w:rsid w:val="70ED6846"/>
    <w:rsid w:val="7114BE24"/>
    <w:rsid w:val="71C250D7"/>
    <w:rsid w:val="71E62899"/>
    <w:rsid w:val="71F35255"/>
    <w:rsid w:val="72166DB6"/>
    <w:rsid w:val="7246D07D"/>
    <w:rsid w:val="72969188"/>
    <w:rsid w:val="729922D8"/>
    <w:rsid w:val="730765B8"/>
    <w:rsid w:val="731BCA4C"/>
    <w:rsid w:val="732B87B6"/>
    <w:rsid w:val="73818045"/>
    <w:rsid w:val="7460AC3D"/>
    <w:rsid w:val="7469B212"/>
    <w:rsid w:val="748ABC70"/>
    <w:rsid w:val="74A6689E"/>
    <w:rsid w:val="74DD7C23"/>
    <w:rsid w:val="74F11A4E"/>
    <w:rsid w:val="75C35CE9"/>
    <w:rsid w:val="761DC795"/>
    <w:rsid w:val="7666E4B9"/>
    <w:rsid w:val="7678DD02"/>
    <w:rsid w:val="7690774B"/>
    <w:rsid w:val="76C8C911"/>
    <w:rsid w:val="7766052A"/>
    <w:rsid w:val="77963355"/>
    <w:rsid w:val="779BBA4A"/>
    <w:rsid w:val="785094F0"/>
    <w:rsid w:val="791A302D"/>
    <w:rsid w:val="79A022EB"/>
    <w:rsid w:val="7A6F7612"/>
    <w:rsid w:val="7AA8FAEC"/>
    <w:rsid w:val="7ABDD307"/>
    <w:rsid w:val="7B15061A"/>
    <w:rsid w:val="7C24BD40"/>
    <w:rsid w:val="7C663682"/>
    <w:rsid w:val="7D0CFD07"/>
    <w:rsid w:val="7D17674F"/>
    <w:rsid w:val="7D311527"/>
    <w:rsid w:val="7DA71BE2"/>
    <w:rsid w:val="7E490578"/>
    <w:rsid w:val="7ECB5E2C"/>
    <w:rsid w:val="7FB5A851"/>
    <w:rsid w:val="7FDFD8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7E544"/>
  <w15:docId w15:val="{953D061E-D323-43D6-8B4D-9BCF798B5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101"/>
    <w:pPr>
      <w:spacing w:after="160" w:line="259" w:lineRule="auto"/>
    </w:pPr>
    <w:rPr>
      <w:kern w:val="2"/>
      <w14:ligatures w14:val="standardContextual"/>
    </w:rPr>
  </w:style>
  <w:style w:type="paragraph" w:styleId="Heading3">
    <w:name w:val="heading 3"/>
    <w:basedOn w:val="Normal"/>
    <w:next w:val="Normal"/>
    <w:uiPriority w:val="9"/>
    <w:unhideWhenUsed/>
    <w:qFormat/>
    <w:rsid w:val="15C3A5AA"/>
    <w:pPr>
      <w:keepNext/>
      <w:keepLines/>
      <w:spacing w:before="160" w:after="80"/>
      <w:outlineLvl w:val="2"/>
    </w:pPr>
    <w:rPr>
      <w:rFonts w:eastAsiaTheme="minorEastAsia" w:cstheme="majorEastAsia"/>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7101"/>
    <w:pPr>
      <w:ind w:left="720"/>
      <w:contextualSpacing/>
    </w:pPr>
  </w:style>
  <w:style w:type="table" w:styleId="TableGrid">
    <w:name w:val="Table Grid"/>
    <w:basedOn w:val="TableNormal"/>
    <w:uiPriority w:val="39"/>
    <w:rsid w:val="00CD338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7Colorful-Accent11">
    <w:name w:val="Grid Table 7 Colorful - Accent 11"/>
    <w:basedOn w:val="TableNormal"/>
    <w:uiPriority w:val="52"/>
    <w:rsid w:val="00CD338F"/>
    <w:pPr>
      <w:spacing w:after="0" w:line="240" w:lineRule="auto"/>
    </w:pPr>
    <w:rPr>
      <w:color w:val="365F91" w:themeColor="accent1" w:themeShade="BF"/>
      <w:kern w:val="2"/>
      <w14:ligatures w14:val="standardContextual"/>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paragraph" w:styleId="Header">
    <w:name w:val="header"/>
    <w:basedOn w:val="Normal"/>
    <w:link w:val="HeaderChar"/>
    <w:uiPriority w:val="99"/>
    <w:unhideWhenUsed/>
    <w:rsid w:val="004C44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441E"/>
    <w:rPr>
      <w:kern w:val="2"/>
      <w14:ligatures w14:val="standardContextual"/>
    </w:rPr>
  </w:style>
  <w:style w:type="paragraph" w:styleId="Footer">
    <w:name w:val="footer"/>
    <w:basedOn w:val="Normal"/>
    <w:link w:val="FooterChar"/>
    <w:uiPriority w:val="99"/>
    <w:unhideWhenUsed/>
    <w:rsid w:val="004C44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441E"/>
    <w:rPr>
      <w:kern w:val="2"/>
      <w14:ligatures w14:val="standardContextual"/>
    </w:rPr>
  </w:style>
  <w:style w:type="paragraph" w:styleId="NormalWeb">
    <w:name w:val="Normal (Web)"/>
    <w:basedOn w:val="Normal"/>
    <w:uiPriority w:val="99"/>
    <w:semiHidden/>
    <w:unhideWhenUsed/>
    <w:rsid w:val="004C441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z-TopofForm">
    <w:name w:val="HTML Top of Form"/>
    <w:basedOn w:val="Normal"/>
    <w:next w:val="Normal"/>
    <w:link w:val="z-TopofFormChar"/>
    <w:hidden/>
    <w:uiPriority w:val="99"/>
    <w:semiHidden/>
    <w:unhideWhenUsed/>
    <w:rsid w:val="004C441E"/>
    <w:pPr>
      <w:pBdr>
        <w:bottom w:val="single" w:sz="6" w:space="1" w:color="auto"/>
      </w:pBdr>
      <w:spacing w:after="0" w:line="240" w:lineRule="auto"/>
      <w:jc w:val="center"/>
    </w:pPr>
    <w:rPr>
      <w:rFonts w:ascii="Arial" w:eastAsia="Times New Roman" w:hAnsi="Arial" w:cs="Arial"/>
      <w:vanish/>
      <w:kern w:val="0"/>
      <w:sz w:val="16"/>
      <w:szCs w:val="16"/>
      <w14:ligatures w14:val="none"/>
    </w:rPr>
  </w:style>
  <w:style w:type="character" w:customStyle="1" w:styleId="z-TopofFormChar">
    <w:name w:val="z-Top of Form Char"/>
    <w:basedOn w:val="DefaultParagraphFont"/>
    <w:link w:val="z-TopofForm"/>
    <w:uiPriority w:val="99"/>
    <w:semiHidden/>
    <w:rsid w:val="004C441E"/>
    <w:rPr>
      <w:rFonts w:ascii="Arial" w:eastAsia="Times New Roman" w:hAnsi="Arial" w:cs="Arial"/>
      <w:vanish/>
      <w:sz w:val="16"/>
      <w:szCs w:val="16"/>
    </w:rPr>
  </w:style>
  <w:style w:type="paragraph" w:styleId="BalloonText">
    <w:name w:val="Balloon Text"/>
    <w:basedOn w:val="Normal"/>
    <w:link w:val="BalloonTextChar"/>
    <w:uiPriority w:val="99"/>
    <w:semiHidden/>
    <w:unhideWhenUsed/>
    <w:rsid w:val="00FA3732"/>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rsid w:val="00FA3732"/>
    <w:rPr>
      <w:rFonts w:ascii="Tahoma" w:hAnsi="Tahoma"/>
      <w:kern w:val="2"/>
      <w:sz w:val="16"/>
      <w:szCs w:val="16"/>
      <w14:ligatures w14:val="standardContextual"/>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kern w:val="2"/>
      <w:sz w:val="20"/>
      <w:szCs w:val="20"/>
      <w14:ligatures w14:val="standardContextual"/>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173643">
      <w:bodyDiv w:val="1"/>
      <w:marLeft w:val="0"/>
      <w:marRight w:val="0"/>
      <w:marTop w:val="0"/>
      <w:marBottom w:val="0"/>
      <w:divBdr>
        <w:top w:val="none" w:sz="0" w:space="0" w:color="auto"/>
        <w:left w:val="none" w:sz="0" w:space="0" w:color="auto"/>
        <w:bottom w:val="none" w:sz="0" w:space="0" w:color="auto"/>
        <w:right w:val="none" w:sz="0" w:space="0" w:color="auto"/>
      </w:divBdr>
      <w:divsChild>
        <w:div w:id="1340428057">
          <w:marLeft w:val="0"/>
          <w:marRight w:val="0"/>
          <w:marTop w:val="0"/>
          <w:marBottom w:val="0"/>
          <w:divBdr>
            <w:top w:val="none" w:sz="0" w:space="0" w:color="auto"/>
            <w:left w:val="none" w:sz="0" w:space="0" w:color="auto"/>
            <w:bottom w:val="none" w:sz="0" w:space="0" w:color="auto"/>
            <w:right w:val="none" w:sz="0" w:space="0" w:color="auto"/>
          </w:divBdr>
        </w:div>
        <w:div w:id="212737046">
          <w:marLeft w:val="0"/>
          <w:marRight w:val="0"/>
          <w:marTop w:val="0"/>
          <w:marBottom w:val="0"/>
          <w:divBdr>
            <w:top w:val="none" w:sz="0" w:space="0" w:color="auto"/>
            <w:left w:val="none" w:sz="0" w:space="0" w:color="auto"/>
            <w:bottom w:val="none" w:sz="0" w:space="0" w:color="auto"/>
            <w:right w:val="none" w:sz="0" w:space="0" w:color="auto"/>
          </w:divBdr>
        </w:div>
      </w:divsChild>
    </w:div>
    <w:div w:id="179777871">
      <w:bodyDiv w:val="1"/>
      <w:marLeft w:val="0"/>
      <w:marRight w:val="0"/>
      <w:marTop w:val="0"/>
      <w:marBottom w:val="0"/>
      <w:divBdr>
        <w:top w:val="none" w:sz="0" w:space="0" w:color="auto"/>
        <w:left w:val="none" w:sz="0" w:space="0" w:color="auto"/>
        <w:bottom w:val="none" w:sz="0" w:space="0" w:color="auto"/>
        <w:right w:val="none" w:sz="0" w:space="0" w:color="auto"/>
      </w:divBdr>
      <w:divsChild>
        <w:div w:id="1462648265">
          <w:marLeft w:val="0"/>
          <w:marRight w:val="0"/>
          <w:marTop w:val="0"/>
          <w:marBottom w:val="0"/>
          <w:divBdr>
            <w:top w:val="none" w:sz="0" w:space="0" w:color="auto"/>
            <w:left w:val="none" w:sz="0" w:space="0" w:color="auto"/>
            <w:bottom w:val="none" w:sz="0" w:space="0" w:color="auto"/>
            <w:right w:val="none" w:sz="0" w:space="0" w:color="auto"/>
          </w:divBdr>
          <w:divsChild>
            <w:div w:id="9336213">
              <w:marLeft w:val="0"/>
              <w:marRight w:val="0"/>
              <w:marTop w:val="0"/>
              <w:marBottom w:val="0"/>
              <w:divBdr>
                <w:top w:val="none" w:sz="0" w:space="0" w:color="auto"/>
                <w:left w:val="none" w:sz="0" w:space="0" w:color="auto"/>
                <w:bottom w:val="none" w:sz="0" w:space="0" w:color="auto"/>
                <w:right w:val="none" w:sz="0" w:space="0" w:color="auto"/>
              </w:divBdr>
            </w:div>
            <w:div w:id="1935283245">
              <w:marLeft w:val="0"/>
              <w:marRight w:val="0"/>
              <w:marTop w:val="0"/>
              <w:marBottom w:val="0"/>
              <w:divBdr>
                <w:top w:val="none" w:sz="0" w:space="0" w:color="auto"/>
                <w:left w:val="none" w:sz="0" w:space="0" w:color="auto"/>
                <w:bottom w:val="none" w:sz="0" w:space="0" w:color="auto"/>
                <w:right w:val="none" w:sz="0" w:space="0" w:color="auto"/>
              </w:divBdr>
            </w:div>
            <w:div w:id="88360052">
              <w:marLeft w:val="0"/>
              <w:marRight w:val="0"/>
              <w:marTop w:val="0"/>
              <w:marBottom w:val="0"/>
              <w:divBdr>
                <w:top w:val="none" w:sz="0" w:space="0" w:color="auto"/>
                <w:left w:val="none" w:sz="0" w:space="0" w:color="auto"/>
                <w:bottom w:val="none" w:sz="0" w:space="0" w:color="auto"/>
                <w:right w:val="none" w:sz="0" w:space="0" w:color="auto"/>
              </w:divBdr>
            </w:div>
            <w:div w:id="841895014">
              <w:marLeft w:val="0"/>
              <w:marRight w:val="0"/>
              <w:marTop w:val="0"/>
              <w:marBottom w:val="0"/>
              <w:divBdr>
                <w:top w:val="none" w:sz="0" w:space="0" w:color="auto"/>
                <w:left w:val="none" w:sz="0" w:space="0" w:color="auto"/>
                <w:bottom w:val="none" w:sz="0" w:space="0" w:color="auto"/>
                <w:right w:val="none" w:sz="0" w:space="0" w:color="auto"/>
              </w:divBdr>
            </w:div>
            <w:div w:id="758644928">
              <w:marLeft w:val="0"/>
              <w:marRight w:val="0"/>
              <w:marTop w:val="0"/>
              <w:marBottom w:val="0"/>
              <w:divBdr>
                <w:top w:val="none" w:sz="0" w:space="0" w:color="auto"/>
                <w:left w:val="none" w:sz="0" w:space="0" w:color="auto"/>
                <w:bottom w:val="none" w:sz="0" w:space="0" w:color="auto"/>
                <w:right w:val="none" w:sz="0" w:space="0" w:color="auto"/>
              </w:divBdr>
            </w:div>
          </w:divsChild>
        </w:div>
        <w:div w:id="1817258080">
          <w:marLeft w:val="0"/>
          <w:marRight w:val="0"/>
          <w:marTop w:val="0"/>
          <w:marBottom w:val="0"/>
          <w:divBdr>
            <w:top w:val="none" w:sz="0" w:space="0" w:color="auto"/>
            <w:left w:val="none" w:sz="0" w:space="0" w:color="auto"/>
            <w:bottom w:val="none" w:sz="0" w:space="0" w:color="auto"/>
            <w:right w:val="none" w:sz="0" w:space="0" w:color="auto"/>
          </w:divBdr>
          <w:divsChild>
            <w:div w:id="1928227527">
              <w:marLeft w:val="0"/>
              <w:marRight w:val="0"/>
              <w:marTop w:val="0"/>
              <w:marBottom w:val="0"/>
              <w:divBdr>
                <w:top w:val="none" w:sz="0" w:space="0" w:color="auto"/>
                <w:left w:val="none" w:sz="0" w:space="0" w:color="auto"/>
                <w:bottom w:val="none" w:sz="0" w:space="0" w:color="auto"/>
                <w:right w:val="none" w:sz="0" w:space="0" w:color="auto"/>
              </w:divBdr>
            </w:div>
            <w:div w:id="1280141159">
              <w:marLeft w:val="0"/>
              <w:marRight w:val="0"/>
              <w:marTop w:val="0"/>
              <w:marBottom w:val="0"/>
              <w:divBdr>
                <w:top w:val="none" w:sz="0" w:space="0" w:color="auto"/>
                <w:left w:val="none" w:sz="0" w:space="0" w:color="auto"/>
                <w:bottom w:val="none" w:sz="0" w:space="0" w:color="auto"/>
                <w:right w:val="none" w:sz="0" w:space="0" w:color="auto"/>
              </w:divBdr>
            </w:div>
            <w:div w:id="2065714550">
              <w:marLeft w:val="0"/>
              <w:marRight w:val="0"/>
              <w:marTop w:val="0"/>
              <w:marBottom w:val="0"/>
              <w:divBdr>
                <w:top w:val="none" w:sz="0" w:space="0" w:color="auto"/>
                <w:left w:val="none" w:sz="0" w:space="0" w:color="auto"/>
                <w:bottom w:val="none" w:sz="0" w:space="0" w:color="auto"/>
                <w:right w:val="none" w:sz="0" w:space="0" w:color="auto"/>
              </w:divBdr>
            </w:div>
            <w:div w:id="912348453">
              <w:marLeft w:val="0"/>
              <w:marRight w:val="0"/>
              <w:marTop w:val="0"/>
              <w:marBottom w:val="0"/>
              <w:divBdr>
                <w:top w:val="none" w:sz="0" w:space="0" w:color="auto"/>
                <w:left w:val="none" w:sz="0" w:space="0" w:color="auto"/>
                <w:bottom w:val="none" w:sz="0" w:space="0" w:color="auto"/>
                <w:right w:val="none" w:sz="0" w:space="0" w:color="auto"/>
              </w:divBdr>
            </w:div>
            <w:div w:id="405029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296933">
      <w:bodyDiv w:val="1"/>
      <w:marLeft w:val="0"/>
      <w:marRight w:val="0"/>
      <w:marTop w:val="0"/>
      <w:marBottom w:val="0"/>
      <w:divBdr>
        <w:top w:val="none" w:sz="0" w:space="0" w:color="auto"/>
        <w:left w:val="none" w:sz="0" w:space="0" w:color="auto"/>
        <w:bottom w:val="none" w:sz="0" w:space="0" w:color="auto"/>
        <w:right w:val="none" w:sz="0" w:space="0" w:color="auto"/>
      </w:divBdr>
      <w:divsChild>
        <w:div w:id="1958218525">
          <w:marLeft w:val="0"/>
          <w:marRight w:val="0"/>
          <w:marTop w:val="0"/>
          <w:marBottom w:val="0"/>
          <w:divBdr>
            <w:top w:val="none" w:sz="0" w:space="0" w:color="auto"/>
            <w:left w:val="none" w:sz="0" w:space="0" w:color="auto"/>
            <w:bottom w:val="none" w:sz="0" w:space="0" w:color="auto"/>
            <w:right w:val="none" w:sz="0" w:space="0" w:color="auto"/>
          </w:divBdr>
        </w:div>
        <w:div w:id="1854685748">
          <w:marLeft w:val="0"/>
          <w:marRight w:val="0"/>
          <w:marTop w:val="0"/>
          <w:marBottom w:val="0"/>
          <w:divBdr>
            <w:top w:val="none" w:sz="0" w:space="0" w:color="auto"/>
            <w:left w:val="none" w:sz="0" w:space="0" w:color="auto"/>
            <w:bottom w:val="none" w:sz="0" w:space="0" w:color="auto"/>
            <w:right w:val="none" w:sz="0" w:space="0" w:color="auto"/>
          </w:divBdr>
        </w:div>
        <w:div w:id="1834373596">
          <w:marLeft w:val="0"/>
          <w:marRight w:val="0"/>
          <w:marTop w:val="0"/>
          <w:marBottom w:val="0"/>
          <w:divBdr>
            <w:top w:val="none" w:sz="0" w:space="0" w:color="auto"/>
            <w:left w:val="none" w:sz="0" w:space="0" w:color="auto"/>
            <w:bottom w:val="none" w:sz="0" w:space="0" w:color="auto"/>
            <w:right w:val="none" w:sz="0" w:space="0" w:color="auto"/>
          </w:divBdr>
        </w:div>
        <w:div w:id="347023930">
          <w:marLeft w:val="0"/>
          <w:marRight w:val="0"/>
          <w:marTop w:val="0"/>
          <w:marBottom w:val="0"/>
          <w:divBdr>
            <w:top w:val="none" w:sz="0" w:space="0" w:color="auto"/>
            <w:left w:val="none" w:sz="0" w:space="0" w:color="auto"/>
            <w:bottom w:val="none" w:sz="0" w:space="0" w:color="auto"/>
            <w:right w:val="none" w:sz="0" w:space="0" w:color="auto"/>
          </w:divBdr>
        </w:div>
      </w:divsChild>
    </w:div>
    <w:div w:id="401297557">
      <w:bodyDiv w:val="1"/>
      <w:marLeft w:val="0"/>
      <w:marRight w:val="0"/>
      <w:marTop w:val="0"/>
      <w:marBottom w:val="0"/>
      <w:divBdr>
        <w:top w:val="none" w:sz="0" w:space="0" w:color="auto"/>
        <w:left w:val="none" w:sz="0" w:space="0" w:color="auto"/>
        <w:bottom w:val="none" w:sz="0" w:space="0" w:color="auto"/>
        <w:right w:val="none" w:sz="0" w:space="0" w:color="auto"/>
      </w:divBdr>
      <w:divsChild>
        <w:div w:id="209079967">
          <w:marLeft w:val="0"/>
          <w:marRight w:val="0"/>
          <w:marTop w:val="0"/>
          <w:marBottom w:val="0"/>
          <w:divBdr>
            <w:top w:val="none" w:sz="0" w:space="0" w:color="auto"/>
            <w:left w:val="none" w:sz="0" w:space="0" w:color="auto"/>
            <w:bottom w:val="none" w:sz="0" w:space="0" w:color="auto"/>
            <w:right w:val="none" w:sz="0" w:space="0" w:color="auto"/>
          </w:divBdr>
        </w:div>
        <w:div w:id="1292132903">
          <w:marLeft w:val="0"/>
          <w:marRight w:val="0"/>
          <w:marTop w:val="0"/>
          <w:marBottom w:val="0"/>
          <w:divBdr>
            <w:top w:val="none" w:sz="0" w:space="0" w:color="auto"/>
            <w:left w:val="none" w:sz="0" w:space="0" w:color="auto"/>
            <w:bottom w:val="none" w:sz="0" w:space="0" w:color="auto"/>
            <w:right w:val="none" w:sz="0" w:space="0" w:color="auto"/>
          </w:divBdr>
        </w:div>
      </w:divsChild>
    </w:div>
    <w:div w:id="442189434">
      <w:bodyDiv w:val="1"/>
      <w:marLeft w:val="0"/>
      <w:marRight w:val="0"/>
      <w:marTop w:val="0"/>
      <w:marBottom w:val="0"/>
      <w:divBdr>
        <w:top w:val="none" w:sz="0" w:space="0" w:color="auto"/>
        <w:left w:val="none" w:sz="0" w:space="0" w:color="auto"/>
        <w:bottom w:val="none" w:sz="0" w:space="0" w:color="auto"/>
        <w:right w:val="none" w:sz="0" w:space="0" w:color="auto"/>
      </w:divBdr>
      <w:divsChild>
        <w:div w:id="701857236">
          <w:marLeft w:val="0"/>
          <w:marRight w:val="0"/>
          <w:marTop w:val="0"/>
          <w:marBottom w:val="0"/>
          <w:divBdr>
            <w:top w:val="none" w:sz="0" w:space="0" w:color="auto"/>
            <w:left w:val="none" w:sz="0" w:space="0" w:color="auto"/>
            <w:bottom w:val="none" w:sz="0" w:space="0" w:color="auto"/>
            <w:right w:val="none" w:sz="0" w:space="0" w:color="auto"/>
          </w:divBdr>
        </w:div>
        <w:div w:id="1493134961">
          <w:marLeft w:val="0"/>
          <w:marRight w:val="0"/>
          <w:marTop w:val="0"/>
          <w:marBottom w:val="0"/>
          <w:divBdr>
            <w:top w:val="none" w:sz="0" w:space="0" w:color="auto"/>
            <w:left w:val="none" w:sz="0" w:space="0" w:color="auto"/>
            <w:bottom w:val="none" w:sz="0" w:space="0" w:color="auto"/>
            <w:right w:val="none" w:sz="0" w:space="0" w:color="auto"/>
          </w:divBdr>
        </w:div>
        <w:div w:id="307980978">
          <w:marLeft w:val="0"/>
          <w:marRight w:val="0"/>
          <w:marTop w:val="0"/>
          <w:marBottom w:val="0"/>
          <w:divBdr>
            <w:top w:val="none" w:sz="0" w:space="0" w:color="auto"/>
            <w:left w:val="none" w:sz="0" w:space="0" w:color="auto"/>
            <w:bottom w:val="none" w:sz="0" w:space="0" w:color="auto"/>
            <w:right w:val="none" w:sz="0" w:space="0" w:color="auto"/>
          </w:divBdr>
        </w:div>
        <w:div w:id="1305116294">
          <w:marLeft w:val="0"/>
          <w:marRight w:val="0"/>
          <w:marTop w:val="0"/>
          <w:marBottom w:val="0"/>
          <w:divBdr>
            <w:top w:val="none" w:sz="0" w:space="0" w:color="auto"/>
            <w:left w:val="none" w:sz="0" w:space="0" w:color="auto"/>
            <w:bottom w:val="none" w:sz="0" w:space="0" w:color="auto"/>
            <w:right w:val="none" w:sz="0" w:space="0" w:color="auto"/>
          </w:divBdr>
        </w:div>
        <w:div w:id="378557959">
          <w:marLeft w:val="0"/>
          <w:marRight w:val="0"/>
          <w:marTop w:val="0"/>
          <w:marBottom w:val="0"/>
          <w:divBdr>
            <w:top w:val="none" w:sz="0" w:space="0" w:color="auto"/>
            <w:left w:val="none" w:sz="0" w:space="0" w:color="auto"/>
            <w:bottom w:val="none" w:sz="0" w:space="0" w:color="auto"/>
            <w:right w:val="none" w:sz="0" w:space="0" w:color="auto"/>
          </w:divBdr>
        </w:div>
        <w:div w:id="2134059398">
          <w:marLeft w:val="0"/>
          <w:marRight w:val="0"/>
          <w:marTop w:val="0"/>
          <w:marBottom w:val="0"/>
          <w:divBdr>
            <w:top w:val="none" w:sz="0" w:space="0" w:color="auto"/>
            <w:left w:val="none" w:sz="0" w:space="0" w:color="auto"/>
            <w:bottom w:val="none" w:sz="0" w:space="0" w:color="auto"/>
            <w:right w:val="none" w:sz="0" w:space="0" w:color="auto"/>
          </w:divBdr>
        </w:div>
      </w:divsChild>
    </w:div>
    <w:div w:id="478962060">
      <w:bodyDiv w:val="1"/>
      <w:marLeft w:val="0"/>
      <w:marRight w:val="0"/>
      <w:marTop w:val="0"/>
      <w:marBottom w:val="0"/>
      <w:divBdr>
        <w:top w:val="none" w:sz="0" w:space="0" w:color="auto"/>
        <w:left w:val="none" w:sz="0" w:space="0" w:color="auto"/>
        <w:bottom w:val="none" w:sz="0" w:space="0" w:color="auto"/>
        <w:right w:val="none" w:sz="0" w:space="0" w:color="auto"/>
      </w:divBdr>
      <w:divsChild>
        <w:div w:id="149950933">
          <w:marLeft w:val="0"/>
          <w:marRight w:val="0"/>
          <w:marTop w:val="0"/>
          <w:marBottom w:val="0"/>
          <w:divBdr>
            <w:top w:val="none" w:sz="0" w:space="0" w:color="auto"/>
            <w:left w:val="none" w:sz="0" w:space="0" w:color="auto"/>
            <w:bottom w:val="none" w:sz="0" w:space="0" w:color="auto"/>
            <w:right w:val="none" w:sz="0" w:space="0" w:color="auto"/>
          </w:divBdr>
        </w:div>
        <w:div w:id="834298270">
          <w:marLeft w:val="0"/>
          <w:marRight w:val="0"/>
          <w:marTop w:val="0"/>
          <w:marBottom w:val="0"/>
          <w:divBdr>
            <w:top w:val="none" w:sz="0" w:space="0" w:color="auto"/>
            <w:left w:val="none" w:sz="0" w:space="0" w:color="auto"/>
            <w:bottom w:val="none" w:sz="0" w:space="0" w:color="auto"/>
            <w:right w:val="none" w:sz="0" w:space="0" w:color="auto"/>
          </w:divBdr>
        </w:div>
      </w:divsChild>
    </w:div>
    <w:div w:id="720445494">
      <w:bodyDiv w:val="1"/>
      <w:marLeft w:val="0"/>
      <w:marRight w:val="0"/>
      <w:marTop w:val="0"/>
      <w:marBottom w:val="0"/>
      <w:divBdr>
        <w:top w:val="none" w:sz="0" w:space="0" w:color="auto"/>
        <w:left w:val="none" w:sz="0" w:space="0" w:color="auto"/>
        <w:bottom w:val="none" w:sz="0" w:space="0" w:color="auto"/>
        <w:right w:val="none" w:sz="0" w:space="0" w:color="auto"/>
      </w:divBdr>
      <w:divsChild>
        <w:div w:id="1444611420">
          <w:marLeft w:val="0"/>
          <w:marRight w:val="0"/>
          <w:marTop w:val="0"/>
          <w:marBottom w:val="0"/>
          <w:divBdr>
            <w:top w:val="none" w:sz="0" w:space="0" w:color="auto"/>
            <w:left w:val="none" w:sz="0" w:space="0" w:color="auto"/>
            <w:bottom w:val="none" w:sz="0" w:space="0" w:color="auto"/>
            <w:right w:val="none" w:sz="0" w:space="0" w:color="auto"/>
          </w:divBdr>
          <w:divsChild>
            <w:div w:id="1517311414">
              <w:marLeft w:val="0"/>
              <w:marRight w:val="0"/>
              <w:marTop w:val="0"/>
              <w:marBottom w:val="0"/>
              <w:divBdr>
                <w:top w:val="none" w:sz="0" w:space="0" w:color="auto"/>
                <w:left w:val="none" w:sz="0" w:space="0" w:color="auto"/>
                <w:bottom w:val="none" w:sz="0" w:space="0" w:color="auto"/>
                <w:right w:val="none" w:sz="0" w:space="0" w:color="auto"/>
              </w:divBdr>
            </w:div>
            <w:div w:id="1345479178">
              <w:marLeft w:val="0"/>
              <w:marRight w:val="0"/>
              <w:marTop w:val="0"/>
              <w:marBottom w:val="0"/>
              <w:divBdr>
                <w:top w:val="none" w:sz="0" w:space="0" w:color="auto"/>
                <w:left w:val="none" w:sz="0" w:space="0" w:color="auto"/>
                <w:bottom w:val="none" w:sz="0" w:space="0" w:color="auto"/>
                <w:right w:val="none" w:sz="0" w:space="0" w:color="auto"/>
              </w:divBdr>
            </w:div>
            <w:div w:id="1049303946">
              <w:marLeft w:val="0"/>
              <w:marRight w:val="0"/>
              <w:marTop w:val="0"/>
              <w:marBottom w:val="0"/>
              <w:divBdr>
                <w:top w:val="none" w:sz="0" w:space="0" w:color="auto"/>
                <w:left w:val="none" w:sz="0" w:space="0" w:color="auto"/>
                <w:bottom w:val="none" w:sz="0" w:space="0" w:color="auto"/>
                <w:right w:val="none" w:sz="0" w:space="0" w:color="auto"/>
              </w:divBdr>
            </w:div>
            <w:div w:id="78479145">
              <w:marLeft w:val="0"/>
              <w:marRight w:val="0"/>
              <w:marTop w:val="0"/>
              <w:marBottom w:val="0"/>
              <w:divBdr>
                <w:top w:val="none" w:sz="0" w:space="0" w:color="auto"/>
                <w:left w:val="none" w:sz="0" w:space="0" w:color="auto"/>
                <w:bottom w:val="none" w:sz="0" w:space="0" w:color="auto"/>
                <w:right w:val="none" w:sz="0" w:space="0" w:color="auto"/>
              </w:divBdr>
            </w:div>
            <w:div w:id="235482264">
              <w:marLeft w:val="0"/>
              <w:marRight w:val="0"/>
              <w:marTop w:val="0"/>
              <w:marBottom w:val="0"/>
              <w:divBdr>
                <w:top w:val="none" w:sz="0" w:space="0" w:color="auto"/>
                <w:left w:val="none" w:sz="0" w:space="0" w:color="auto"/>
                <w:bottom w:val="none" w:sz="0" w:space="0" w:color="auto"/>
                <w:right w:val="none" w:sz="0" w:space="0" w:color="auto"/>
              </w:divBdr>
            </w:div>
          </w:divsChild>
        </w:div>
        <w:div w:id="855729610">
          <w:marLeft w:val="0"/>
          <w:marRight w:val="0"/>
          <w:marTop w:val="0"/>
          <w:marBottom w:val="0"/>
          <w:divBdr>
            <w:top w:val="none" w:sz="0" w:space="0" w:color="auto"/>
            <w:left w:val="none" w:sz="0" w:space="0" w:color="auto"/>
            <w:bottom w:val="none" w:sz="0" w:space="0" w:color="auto"/>
            <w:right w:val="none" w:sz="0" w:space="0" w:color="auto"/>
          </w:divBdr>
          <w:divsChild>
            <w:div w:id="804353293">
              <w:marLeft w:val="0"/>
              <w:marRight w:val="0"/>
              <w:marTop w:val="0"/>
              <w:marBottom w:val="0"/>
              <w:divBdr>
                <w:top w:val="none" w:sz="0" w:space="0" w:color="auto"/>
                <w:left w:val="none" w:sz="0" w:space="0" w:color="auto"/>
                <w:bottom w:val="none" w:sz="0" w:space="0" w:color="auto"/>
                <w:right w:val="none" w:sz="0" w:space="0" w:color="auto"/>
              </w:divBdr>
            </w:div>
            <w:div w:id="633829375">
              <w:marLeft w:val="0"/>
              <w:marRight w:val="0"/>
              <w:marTop w:val="0"/>
              <w:marBottom w:val="0"/>
              <w:divBdr>
                <w:top w:val="none" w:sz="0" w:space="0" w:color="auto"/>
                <w:left w:val="none" w:sz="0" w:space="0" w:color="auto"/>
                <w:bottom w:val="none" w:sz="0" w:space="0" w:color="auto"/>
                <w:right w:val="none" w:sz="0" w:space="0" w:color="auto"/>
              </w:divBdr>
            </w:div>
            <w:div w:id="305167617">
              <w:marLeft w:val="0"/>
              <w:marRight w:val="0"/>
              <w:marTop w:val="0"/>
              <w:marBottom w:val="0"/>
              <w:divBdr>
                <w:top w:val="none" w:sz="0" w:space="0" w:color="auto"/>
                <w:left w:val="none" w:sz="0" w:space="0" w:color="auto"/>
                <w:bottom w:val="none" w:sz="0" w:space="0" w:color="auto"/>
                <w:right w:val="none" w:sz="0" w:space="0" w:color="auto"/>
              </w:divBdr>
            </w:div>
            <w:div w:id="1442337576">
              <w:marLeft w:val="0"/>
              <w:marRight w:val="0"/>
              <w:marTop w:val="0"/>
              <w:marBottom w:val="0"/>
              <w:divBdr>
                <w:top w:val="none" w:sz="0" w:space="0" w:color="auto"/>
                <w:left w:val="none" w:sz="0" w:space="0" w:color="auto"/>
                <w:bottom w:val="none" w:sz="0" w:space="0" w:color="auto"/>
                <w:right w:val="none" w:sz="0" w:space="0" w:color="auto"/>
              </w:divBdr>
            </w:div>
            <w:div w:id="139404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892801">
      <w:bodyDiv w:val="1"/>
      <w:marLeft w:val="0"/>
      <w:marRight w:val="0"/>
      <w:marTop w:val="0"/>
      <w:marBottom w:val="0"/>
      <w:divBdr>
        <w:top w:val="none" w:sz="0" w:space="0" w:color="auto"/>
        <w:left w:val="none" w:sz="0" w:space="0" w:color="auto"/>
        <w:bottom w:val="none" w:sz="0" w:space="0" w:color="auto"/>
        <w:right w:val="none" w:sz="0" w:space="0" w:color="auto"/>
      </w:divBdr>
      <w:divsChild>
        <w:div w:id="1547910210">
          <w:marLeft w:val="0"/>
          <w:marRight w:val="0"/>
          <w:marTop w:val="0"/>
          <w:marBottom w:val="0"/>
          <w:divBdr>
            <w:top w:val="none" w:sz="0" w:space="0" w:color="auto"/>
            <w:left w:val="none" w:sz="0" w:space="0" w:color="auto"/>
            <w:bottom w:val="none" w:sz="0" w:space="0" w:color="auto"/>
            <w:right w:val="none" w:sz="0" w:space="0" w:color="auto"/>
          </w:divBdr>
        </w:div>
        <w:div w:id="931744408">
          <w:marLeft w:val="0"/>
          <w:marRight w:val="0"/>
          <w:marTop w:val="0"/>
          <w:marBottom w:val="0"/>
          <w:divBdr>
            <w:top w:val="none" w:sz="0" w:space="0" w:color="auto"/>
            <w:left w:val="none" w:sz="0" w:space="0" w:color="auto"/>
            <w:bottom w:val="none" w:sz="0" w:space="0" w:color="auto"/>
            <w:right w:val="none" w:sz="0" w:space="0" w:color="auto"/>
          </w:divBdr>
        </w:div>
      </w:divsChild>
    </w:div>
    <w:div w:id="1209417460">
      <w:bodyDiv w:val="1"/>
      <w:marLeft w:val="0"/>
      <w:marRight w:val="0"/>
      <w:marTop w:val="0"/>
      <w:marBottom w:val="0"/>
      <w:divBdr>
        <w:top w:val="none" w:sz="0" w:space="0" w:color="auto"/>
        <w:left w:val="none" w:sz="0" w:space="0" w:color="auto"/>
        <w:bottom w:val="none" w:sz="0" w:space="0" w:color="auto"/>
        <w:right w:val="none" w:sz="0" w:space="0" w:color="auto"/>
      </w:divBdr>
      <w:divsChild>
        <w:div w:id="1036349619">
          <w:marLeft w:val="0"/>
          <w:marRight w:val="0"/>
          <w:marTop w:val="0"/>
          <w:marBottom w:val="0"/>
          <w:divBdr>
            <w:top w:val="none" w:sz="0" w:space="0" w:color="auto"/>
            <w:left w:val="none" w:sz="0" w:space="0" w:color="auto"/>
            <w:bottom w:val="none" w:sz="0" w:space="0" w:color="auto"/>
            <w:right w:val="none" w:sz="0" w:space="0" w:color="auto"/>
          </w:divBdr>
        </w:div>
        <w:div w:id="910965741">
          <w:marLeft w:val="0"/>
          <w:marRight w:val="0"/>
          <w:marTop w:val="0"/>
          <w:marBottom w:val="0"/>
          <w:divBdr>
            <w:top w:val="none" w:sz="0" w:space="0" w:color="auto"/>
            <w:left w:val="none" w:sz="0" w:space="0" w:color="auto"/>
            <w:bottom w:val="none" w:sz="0" w:space="0" w:color="auto"/>
            <w:right w:val="none" w:sz="0" w:space="0" w:color="auto"/>
          </w:divBdr>
        </w:div>
        <w:div w:id="260257469">
          <w:marLeft w:val="0"/>
          <w:marRight w:val="0"/>
          <w:marTop w:val="0"/>
          <w:marBottom w:val="0"/>
          <w:divBdr>
            <w:top w:val="none" w:sz="0" w:space="0" w:color="auto"/>
            <w:left w:val="none" w:sz="0" w:space="0" w:color="auto"/>
            <w:bottom w:val="none" w:sz="0" w:space="0" w:color="auto"/>
            <w:right w:val="none" w:sz="0" w:space="0" w:color="auto"/>
          </w:divBdr>
        </w:div>
        <w:div w:id="226188200">
          <w:marLeft w:val="0"/>
          <w:marRight w:val="0"/>
          <w:marTop w:val="0"/>
          <w:marBottom w:val="0"/>
          <w:divBdr>
            <w:top w:val="none" w:sz="0" w:space="0" w:color="auto"/>
            <w:left w:val="none" w:sz="0" w:space="0" w:color="auto"/>
            <w:bottom w:val="none" w:sz="0" w:space="0" w:color="auto"/>
            <w:right w:val="none" w:sz="0" w:space="0" w:color="auto"/>
          </w:divBdr>
        </w:div>
        <w:div w:id="1776746779">
          <w:marLeft w:val="0"/>
          <w:marRight w:val="0"/>
          <w:marTop w:val="0"/>
          <w:marBottom w:val="0"/>
          <w:divBdr>
            <w:top w:val="none" w:sz="0" w:space="0" w:color="auto"/>
            <w:left w:val="none" w:sz="0" w:space="0" w:color="auto"/>
            <w:bottom w:val="none" w:sz="0" w:space="0" w:color="auto"/>
            <w:right w:val="none" w:sz="0" w:space="0" w:color="auto"/>
          </w:divBdr>
        </w:div>
        <w:div w:id="2090957751">
          <w:marLeft w:val="0"/>
          <w:marRight w:val="0"/>
          <w:marTop w:val="0"/>
          <w:marBottom w:val="0"/>
          <w:divBdr>
            <w:top w:val="none" w:sz="0" w:space="0" w:color="auto"/>
            <w:left w:val="none" w:sz="0" w:space="0" w:color="auto"/>
            <w:bottom w:val="none" w:sz="0" w:space="0" w:color="auto"/>
            <w:right w:val="none" w:sz="0" w:space="0" w:color="auto"/>
          </w:divBdr>
        </w:div>
      </w:divsChild>
    </w:div>
    <w:div w:id="1244532570">
      <w:bodyDiv w:val="1"/>
      <w:marLeft w:val="0"/>
      <w:marRight w:val="0"/>
      <w:marTop w:val="0"/>
      <w:marBottom w:val="0"/>
      <w:divBdr>
        <w:top w:val="none" w:sz="0" w:space="0" w:color="auto"/>
        <w:left w:val="none" w:sz="0" w:space="0" w:color="auto"/>
        <w:bottom w:val="none" w:sz="0" w:space="0" w:color="auto"/>
        <w:right w:val="none" w:sz="0" w:space="0" w:color="auto"/>
      </w:divBdr>
      <w:divsChild>
        <w:div w:id="589001289">
          <w:marLeft w:val="0"/>
          <w:marRight w:val="0"/>
          <w:marTop w:val="0"/>
          <w:marBottom w:val="0"/>
          <w:divBdr>
            <w:top w:val="none" w:sz="0" w:space="0" w:color="auto"/>
            <w:left w:val="none" w:sz="0" w:space="0" w:color="auto"/>
            <w:bottom w:val="none" w:sz="0" w:space="0" w:color="auto"/>
            <w:right w:val="none" w:sz="0" w:space="0" w:color="auto"/>
          </w:divBdr>
        </w:div>
        <w:div w:id="148716006">
          <w:marLeft w:val="0"/>
          <w:marRight w:val="0"/>
          <w:marTop w:val="0"/>
          <w:marBottom w:val="0"/>
          <w:divBdr>
            <w:top w:val="none" w:sz="0" w:space="0" w:color="auto"/>
            <w:left w:val="none" w:sz="0" w:space="0" w:color="auto"/>
            <w:bottom w:val="none" w:sz="0" w:space="0" w:color="auto"/>
            <w:right w:val="none" w:sz="0" w:space="0" w:color="auto"/>
          </w:divBdr>
        </w:div>
      </w:divsChild>
    </w:div>
    <w:div w:id="1272014515">
      <w:bodyDiv w:val="1"/>
      <w:marLeft w:val="0"/>
      <w:marRight w:val="0"/>
      <w:marTop w:val="0"/>
      <w:marBottom w:val="0"/>
      <w:divBdr>
        <w:top w:val="none" w:sz="0" w:space="0" w:color="auto"/>
        <w:left w:val="none" w:sz="0" w:space="0" w:color="auto"/>
        <w:bottom w:val="none" w:sz="0" w:space="0" w:color="auto"/>
        <w:right w:val="none" w:sz="0" w:space="0" w:color="auto"/>
      </w:divBdr>
      <w:divsChild>
        <w:div w:id="1180463952">
          <w:marLeft w:val="0"/>
          <w:marRight w:val="0"/>
          <w:marTop w:val="0"/>
          <w:marBottom w:val="0"/>
          <w:divBdr>
            <w:top w:val="none" w:sz="0" w:space="0" w:color="auto"/>
            <w:left w:val="none" w:sz="0" w:space="0" w:color="auto"/>
            <w:bottom w:val="none" w:sz="0" w:space="0" w:color="auto"/>
            <w:right w:val="none" w:sz="0" w:space="0" w:color="auto"/>
          </w:divBdr>
        </w:div>
        <w:div w:id="1647008940">
          <w:marLeft w:val="0"/>
          <w:marRight w:val="0"/>
          <w:marTop w:val="0"/>
          <w:marBottom w:val="0"/>
          <w:divBdr>
            <w:top w:val="none" w:sz="0" w:space="0" w:color="auto"/>
            <w:left w:val="none" w:sz="0" w:space="0" w:color="auto"/>
            <w:bottom w:val="none" w:sz="0" w:space="0" w:color="auto"/>
            <w:right w:val="none" w:sz="0" w:space="0" w:color="auto"/>
          </w:divBdr>
        </w:div>
      </w:divsChild>
    </w:div>
    <w:div w:id="1496455919">
      <w:bodyDiv w:val="1"/>
      <w:marLeft w:val="0"/>
      <w:marRight w:val="0"/>
      <w:marTop w:val="0"/>
      <w:marBottom w:val="0"/>
      <w:divBdr>
        <w:top w:val="none" w:sz="0" w:space="0" w:color="auto"/>
        <w:left w:val="none" w:sz="0" w:space="0" w:color="auto"/>
        <w:bottom w:val="none" w:sz="0" w:space="0" w:color="auto"/>
        <w:right w:val="none" w:sz="0" w:space="0" w:color="auto"/>
      </w:divBdr>
      <w:divsChild>
        <w:div w:id="1332412693">
          <w:marLeft w:val="0"/>
          <w:marRight w:val="0"/>
          <w:marTop w:val="0"/>
          <w:marBottom w:val="0"/>
          <w:divBdr>
            <w:top w:val="single" w:sz="2" w:space="0" w:color="E3E3E3"/>
            <w:left w:val="single" w:sz="2" w:space="0" w:color="E3E3E3"/>
            <w:bottom w:val="single" w:sz="2" w:space="0" w:color="E3E3E3"/>
            <w:right w:val="single" w:sz="2" w:space="0" w:color="E3E3E3"/>
          </w:divBdr>
          <w:divsChild>
            <w:div w:id="998269551">
              <w:marLeft w:val="0"/>
              <w:marRight w:val="0"/>
              <w:marTop w:val="0"/>
              <w:marBottom w:val="0"/>
              <w:divBdr>
                <w:top w:val="single" w:sz="2" w:space="0" w:color="E3E3E3"/>
                <w:left w:val="single" w:sz="2" w:space="0" w:color="E3E3E3"/>
                <w:bottom w:val="single" w:sz="2" w:space="0" w:color="E3E3E3"/>
                <w:right w:val="single" w:sz="2" w:space="0" w:color="E3E3E3"/>
              </w:divBdr>
              <w:divsChild>
                <w:div w:id="266697378">
                  <w:marLeft w:val="0"/>
                  <w:marRight w:val="0"/>
                  <w:marTop w:val="0"/>
                  <w:marBottom w:val="0"/>
                  <w:divBdr>
                    <w:top w:val="single" w:sz="2" w:space="0" w:color="E3E3E3"/>
                    <w:left w:val="single" w:sz="2" w:space="0" w:color="E3E3E3"/>
                    <w:bottom w:val="single" w:sz="2" w:space="0" w:color="E3E3E3"/>
                    <w:right w:val="single" w:sz="2" w:space="0" w:color="E3E3E3"/>
                  </w:divBdr>
                  <w:divsChild>
                    <w:div w:id="1515799240">
                      <w:marLeft w:val="0"/>
                      <w:marRight w:val="0"/>
                      <w:marTop w:val="0"/>
                      <w:marBottom w:val="0"/>
                      <w:divBdr>
                        <w:top w:val="single" w:sz="2" w:space="0" w:color="E3E3E3"/>
                        <w:left w:val="single" w:sz="2" w:space="0" w:color="E3E3E3"/>
                        <w:bottom w:val="single" w:sz="2" w:space="0" w:color="E3E3E3"/>
                        <w:right w:val="single" w:sz="2" w:space="0" w:color="E3E3E3"/>
                      </w:divBdr>
                      <w:divsChild>
                        <w:div w:id="1050614498">
                          <w:marLeft w:val="0"/>
                          <w:marRight w:val="0"/>
                          <w:marTop w:val="0"/>
                          <w:marBottom w:val="0"/>
                          <w:divBdr>
                            <w:top w:val="single" w:sz="2" w:space="0" w:color="E3E3E3"/>
                            <w:left w:val="single" w:sz="2" w:space="0" w:color="E3E3E3"/>
                            <w:bottom w:val="single" w:sz="2" w:space="0" w:color="E3E3E3"/>
                            <w:right w:val="single" w:sz="2" w:space="0" w:color="E3E3E3"/>
                          </w:divBdr>
                          <w:divsChild>
                            <w:div w:id="740446892">
                              <w:marLeft w:val="0"/>
                              <w:marRight w:val="0"/>
                              <w:marTop w:val="100"/>
                              <w:marBottom w:val="100"/>
                              <w:divBdr>
                                <w:top w:val="single" w:sz="2" w:space="0" w:color="E3E3E3"/>
                                <w:left w:val="single" w:sz="2" w:space="0" w:color="E3E3E3"/>
                                <w:bottom w:val="single" w:sz="2" w:space="0" w:color="E3E3E3"/>
                                <w:right w:val="single" w:sz="2" w:space="0" w:color="E3E3E3"/>
                              </w:divBdr>
                              <w:divsChild>
                                <w:div w:id="1685014681">
                                  <w:marLeft w:val="0"/>
                                  <w:marRight w:val="0"/>
                                  <w:marTop w:val="0"/>
                                  <w:marBottom w:val="0"/>
                                  <w:divBdr>
                                    <w:top w:val="single" w:sz="2" w:space="0" w:color="E3E3E3"/>
                                    <w:left w:val="single" w:sz="2" w:space="0" w:color="E3E3E3"/>
                                    <w:bottom w:val="single" w:sz="2" w:space="0" w:color="E3E3E3"/>
                                    <w:right w:val="single" w:sz="2" w:space="0" w:color="E3E3E3"/>
                                  </w:divBdr>
                                  <w:divsChild>
                                    <w:div w:id="1185825499">
                                      <w:marLeft w:val="0"/>
                                      <w:marRight w:val="0"/>
                                      <w:marTop w:val="0"/>
                                      <w:marBottom w:val="0"/>
                                      <w:divBdr>
                                        <w:top w:val="single" w:sz="2" w:space="0" w:color="E3E3E3"/>
                                        <w:left w:val="single" w:sz="2" w:space="0" w:color="E3E3E3"/>
                                        <w:bottom w:val="single" w:sz="2" w:space="0" w:color="E3E3E3"/>
                                        <w:right w:val="single" w:sz="2" w:space="0" w:color="E3E3E3"/>
                                      </w:divBdr>
                                      <w:divsChild>
                                        <w:div w:id="863708821">
                                          <w:marLeft w:val="0"/>
                                          <w:marRight w:val="0"/>
                                          <w:marTop w:val="0"/>
                                          <w:marBottom w:val="0"/>
                                          <w:divBdr>
                                            <w:top w:val="single" w:sz="2" w:space="0" w:color="E3E3E3"/>
                                            <w:left w:val="single" w:sz="2" w:space="0" w:color="E3E3E3"/>
                                            <w:bottom w:val="single" w:sz="2" w:space="0" w:color="E3E3E3"/>
                                            <w:right w:val="single" w:sz="2" w:space="0" w:color="E3E3E3"/>
                                          </w:divBdr>
                                          <w:divsChild>
                                            <w:div w:id="180557206">
                                              <w:marLeft w:val="0"/>
                                              <w:marRight w:val="0"/>
                                              <w:marTop w:val="0"/>
                                              <w:marBottom w:val="0"/>
                                              <w:divBdr>
                                                <w:top w:val="single" w:sz="2" w:space="0" w:color="E3E3E3"/>
                                                <w:left w:val="single" w:sz="2" w:space="0" w:color="E3E3E3"/>
                                                <w:bottom w:val="single" w:sz="2" w:space="0" w:color="E3E3E3"/>
                                                <w:right w:val="single" w:sz="2" w:space="0" w:color="E3E3E3"/>
                                              </w:divBdr>
                                              <w:divsChild>
                                                <w:div w:id="56754370">
                                                  <w:marLeft w:val="0"/>
                                                  <w:marRight w:val="0"/>
                                                  <w:marTop w:val="0"/>
                                                  <w:marBottom w:val="0"/>
                                                  <w:divBdr>
                                                    <w:top w:val="single" w:sz="2" w:space="0" w:color="E3E3E3"/>
                                                    <w:left w:val="single" w:sz="2" w:space="0" w:color="E3E3E3"/>
                                                    <w:bottom w:val="single" w:sz="2" w:space="0" w:color="E3E3E3"/>
                                                    <w:right w:val="single" w:sz="2" w:space="0" w:color="E3E3E3"/>
                                                  </w:divBdr>
                                                  <w:divsChild>
                                                    <w:div w:id="80898381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 w:id="602424180">
          <w:marLeft w:val="0"/>
          <w:marRight w:val="0"/>
          <w:marTop w:val="0"/>
          <w:marBottom w:val="0"/>
          <w:divBdr>
            <w:top w:val="none" w:sz="0" w:space="0" w:color="auto"/>
            <w:left w:val="none" w:sz="0" w:space="0" w:color="auto"/>
            <w:bottom w:val="none" w:sz="0" w:space="0" w:color="auto"/>
            <w:right w:val="none" w:sz="0" w:space="0" w:color="auto"/>
          </w:divBdr>
        </w:div>
      </w:divsChild>
    </w:div>
    <w:div w:id="1754160153">
      <w:bodyDiv w:val="1"/>
      <w:marLeft w:val="0"/>
      <w:marRight w:val="0"/>
      <w:marTop w:val="0"/>
      <w:marBottom w:val="0"/>
      <w:divBdr>
        <w:top w:val="none" w:sz="0" w:space="0" w:color="auto"/>
        <w:left w:val="none" w:sz="0" w:space="0" w:color="auto"/>
        <w:bottom w:val="none" w:sz="0" w:space="0" w:color="auto"/>
        <w:right w:val="none" w:sz="0" w:space="0" w:color="auto"/>
      </w:divBdr>
      <w:divsChild>
        <w:div w:id="283312196">
          <w:marLeft w:val="0"/>
          <w:marRight w:val="0"/>
          <w:marTop w:val="0"/>
          <w:marBottom w:val="0"/>
          <w:divBdr>
            <w:top w:val="none" w:sz="0" w:space="0" w:color="auto"/>
            <w:left w:val="none" w:sz="0" w:space="0" w:color="auto"/>
            <w:bottom w:val="none" w:sz="0" w:space="0" w:color="auto"/>
            <w:right w:val="none" w:sz="0" w:space="0" w:color="auto"/>
          </w:divBdr>
        </w:div>
        <w:div w:id="1079592651">
          <w:marLeft w:val="0"/>
          <w:marRight w:val="0"/>
          <w:marTop w:val="0"/>
          <w:marBottom w:val="0"/>
          <w:divBdr>
            <w:top w:val="none" w:sz="0" w:space="0" w:color="auto"/>
            <w:left w:val="none" w:sz="0" w:space="0" w:color="auto"/>
            <w:bottom w:val="none" w:sz="0" w:space="0" w:color="auto"/>
            <w:right w:val="none" w:sz="0" w:space="0" w:color="auto"/>
          </w:divBdr>
        </w:div>
      </w:divsChild>
    </w:div>
    <w:div w:id="1939867620">
      <w:bodyDiv w:val="1"/>
      <w:marLeft w:val="0"/>
      <w:marRight w:val="0"/>
      <w:marTop w:val="0"/>
      <w:marBottom w:val="0"/>
      <w:divBdr>
        <w:top w:val="none" w:sz="0" w:space="0" w:color="auto"/>
        <w:left w:val="none" w:sz="0" w:space="0" w:color="auto"/>
        <w:bottom w:val="none" w:sz="0" w:space="0" w:color="auto"/>
        <w:right w:val="none" w:sz="0" w:space="0" w:color="auto"/>
      </w:divBdr>
      <w:divsChild>
        <w:div w:id="1761949904">
          <w:marLeft w:val="0"/>
          <w:marRight w:val="0"/>
          <w:marTop w:val="0"/>
          <w:marBottom w:val="0"/>
          <w:divBdr>
            <w:top w:val="none" w:sz="0" w:space="0" w:color="auto"/>
            <w:left w:val="none" w:sz="0" w:space="0" w:color="auto"/>
            <w:bottom w:val="none" w:sz="0" w:space="0" w:color="auto"/>
            <w:right w:val="none" w:sz="0" w:space="0" w:color="auto"/>
          </w:divBdr>
        </w:div>
        <w:div w:id="346446894">
          <w:marLeft w:val="0"/>
          <w:marRight w:val="0"/>
          <w:marTop w:val="0"/>
          <w:marBottom w:val="0"/>
          <w:divBdr>
            <w:top w:val="none" w:sz="0" w:space="0" w:color="auto"/>
            <w:left w:val="none" w:sz="0" w:space="0" w:color="auto"/>
            <w:bottom w:val="none" w:sz="0" w:space="0" w:color="auto"/>
            <w:right w:val="none" w:sz="0" w:space="0" w:color="auto"/>
          </w:divBdr>
        </w:div>
      </w:divsChild>
    </w:div>
    <w:div w:id="1976446271">
      <w:bodyDiv w:val="1"/>
      <w:marLeft w:val="0"/>
      <w:marRight w:val="0"/>
      <w:marTop w:val="0"/>
      <w:marBottom w:val="0"/>
      <w:divBdr>
        <w:top w:val="none" w:sz="0" w:space="0" w:color="auto"/>
        <w:left w:val="none" w:sz="0" w:space="0" w:color="auto"/>
        <w:bottom w:val="none" w:sz="0" w:space="0" w:color="auto"/>
        <w:right w:val="none" w:sz="0" w:space="0" w:color="auto"/>
      </w:divBdr>
      <w:divsChild>
        <w:div w:id="543518807">
          <w:marLeft w:val="0"/>
          <w:marRight w:val="0"/>
          <w:marTop w:val="0"/>
          <w:marBottom w:val="0"/>
          <w:divBdr>
            <w:top w:val="none" w:sz="0" w:space="0" w:color="auto"/>
            <w:left w:val="none" w:sz="0" w:space="0" w:color="auto"/>
            <w:bottom w:val="none" w:sz="0" w:space="0" w:color="auto"/>
            <w:right w:val="none" w:sz="0" w:space="0" w:color="auto"/>
          </w:divBdr>
        </w:div>
        <w:div w:id="1818372953">
          <w:marLeft w:val="0"/>
          <w:marRight w:val="0"/>
          <w:marTop w:val="0"/>
          <w:marBottom w:val="0"/>
          <w:divBdr>
            <w:top w:val="none" w:sz="0" w:space="0" w:color="auto"/>
            <w:left w:val="none" w:sz="0" w:space="0" w:color="auto"/>
            <w:bottom w:val="none" w:sz="0" w:space="0" w:color="auto"/>
            <w:right w:val="none" w:sz="0" w:space="0" w:color="auto"/>
          </w:divBdr>
        </w:div>
        <w:div w:id="446432966">
          <w:marLeft w:val="0"/>
          <w:marRight w:val="0"/>
          <w:marTop w:val="0"/>
          <w:marBottom w:val="0"/>
          <w:divBdr>
            <w:top w:val="none" w:sz="0" w:space="0" w:color="auto"/>
            <w:left w:val="none" w:sz="0" w:space="0" w:color="auto"/>
            <w:bottom w:val="none" w:sz="0" w:space="0" w:color="auto"/>
            <w:right w:val="none" w:sz="0" w:space="0" w:color="auto"/>
          </w:divBdr>
        </w:div>
        <w:div w:id="18531849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microsoft.com/office/2019/05/relationships/documenttasks" Target="documenttasks/documenttasks1.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documenttasks/documenttasks1.xml><?xml version="1.0" encoding="utf-8"?>
<t:Tasks xmlns:t="http://schemas.microsoft.com/office/tasks/2019/documenttasks" xmlns:oel="http://schemas.microsoft.com/office/2019/extlst">
  <t:Task id="{DEDB5327-49AD-4E40-BFC5-0CB5E16BED2B}">
    <t:Anchor>
      <t:Comment id="1380604193"/>
    </t:Anchor>
    <t:History>
      <t:Event id="{650C1E31-14A7-4303-9887-3277D0158B76}" time="2024-10-15T03:18:02.581Z">
        <t:Attribution userId="S::mehbuba.jabin@unwomen.org::e891e8b0-cd6c-4e10-a590-9939014eaa46" userProvider="AD" userName="Mehbuba Jabin"/>
        <t:Anchor>
          <t:Comment id="1375640879"/>
        </t:Anchor>
        <t:Create/>
      </t:Event>
      <t:Event id="{9F09784E-B749-444E-8E08-5291DA0BBE7C}" time="2024-10-15T03:18:02.581Z">
        <t:Attribution userId="S::mehbuba.jabin@unwomen.org::e891e8b0-cd6c-4e10-a590-9939014eaa46" userProvider="AD" userName="Mehbuba Jabin"/>
        <t:Anchor>
          <t:Comment id="1375640879"/>
        </t:Anchor>
        <t:Assign userId="S::jannat.ferdous@unwomen.org::505f7875-4258-4380-8c9a-242baa09f41c" userProvider="AD" userName="Jannat Ul Ferdous"/>
      </t:Event>
      <t:Event id="{EC341246-278C-4363-B605-975A254EC490}" time="2024-10-15T03:18:02.581Z">
        <t:Attribution userId="S::mehbuba.jabin@unwomen.org::e891e8b0-cd6c-4e10-a590-9939014eaa46" userProvider="AD" userName="Mehbuba Jabin"/>
        <t:Anchor>
          <t:Comment id="1375640879"/>
        </t:Anchor>
        <t:SetTitle title="@Jannat Ul Ferdous I am sorry but you need to rewrite the draft workshop report. Even I cannot edit because the information from the workshop is not clear here."/>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2cb88df-cc29-4f3e-b7ca-0a5af88e4cf3">
      <Terms xmlns="http://schemas.microsoft.com/office/infopath/2007/PartnerControls"/>
    </lcf76f155ced4ddcb4097134ff3c332f>
    <TaxCatchAll xmlns="fdee254a-62d4-44ea-86b1-14494ba2bda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29477E0007E96458024D06353A41432" ma:contentTypeVersion="15" ma:contentTypeDescription="Create a new document." ma:contentTypeScope="" ma:versionID="f1c23a923664a879ecf465919f8a79a0">
  <xsd:schema xmlns:xsd="http://www.w3.org/2001/XMLSchema" xmlns:xs="http://www.w3.org/2001/XMLSchema" xmlns:p="http://schemas.microsoft.com/office/2006/metadata/properties" xmlns:ns2="42cb88df-cc29-4f3e-b7ca-0a5af88e4cf3" xmlns:ns3="fdee254a-62d4-44ea-86b1-14494ba2bda5" targetNamespace="http://schemas.microsoft.com/office/2006/metadata/properties" ma:root="true" ma:fieldsID="d3c930e8bce14e93bf836d431e87650e" ns2:_="" ns3:_="">
    <xsd:import namespace="42cb88df-cc29-4f3e-b7ca-0a5af88e4cf3"/>
    <xsd:import namespace="fdee254a-62d4-44ea-86b1-14494ba2bda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SearchProperties" minOccurs="0"/>
                <xsd:element ref="ns2:MediaServiceOCR" minOccurs="0"/>
                <xsd:element ref="ns2:MediaServiceLocation"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cb88df-cc29-4f3e-b7ca-0a5af88e4c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3c250d15-9240-48a2-bed8-252fb13a1443"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dee254a-62d4-44ea-86b1-14494ba2bda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06cc2e7b-9bba-4bc5-a19c-1b1ea3d7b14f}" ma:internalName="TaxCatchAll" ma:showField="CatchAllData" ma:web="fdee254a-62d4-44ea-86b1-14494ba2bda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9A9EC1-1275-4917-B7AE-502C88F0B63E}">
  <ds:schemaRefs>
    <ds:schemaRef ds:uri="http://schemas.microsoft.com/sharepoint/v3/contenttype/forms"/>
  </ds:schemaRefs>
</ds:datastoreItem>
</file>

<file path=customXml/itemProps2.xml><?xml version="1.0" encoding="utf-8"?>
<ds:datastoreItem xmlns:ds="http://schemas.openxmlformats.org/officeDocument/2006/customXml" ds:itemID="{AC8937E0-DEFD-4A45-AA8B-106E1E48FA85}">
  <ds:schemaRefs>
    <ds:schemaRef ds:uri="http://schemas.microsoft.com/office/2006/metadata/properties"/>
    <ds:schemaRef ds:uri="http://schemas.microsoft.com/office/infopath/2007/PartnerControls"/>
    <ds:schemaRef ds:uri="42cb88df-cc29-4f3e-b7ca-0a5af88e4cf3"/>
    <ds:schemaRef ds:uri="fdee254a-62d4-44ea-86b1-14494ba2bda5"/>
  </ds:schemaRefs>
</ds:datastoreItem>
</file>

<file path=customXml/itemProps3.xml><?xml version="1.0" encoding="utf-8"?>
<ds:datastoreItem xmlns:ds="http://schemas.openxmlformats.org/officeDocument/2006/customXml" ds:itemID="{39B9E3E9-F1BB-4420-8751-27D72285DE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cb88df-cc29-4f3e-b7ca-0a5af88e4cf3"/>
    <ds:schemaRef ds:uri="fdee254a-62d4-44ea-86b1-14494ba2bd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1493</Words>
  <Characters>8513</Characters>
  <Application>Microsoft Office Word</Application>
  <DocSecurity>0</DocSecurity>
  <Lines>70</Lines>
  <Paragraphs>19</Paragraphs>
  <ScaleCrop>false</ScaleCrop>
  <Company/>
  <LinksUpToDate>false</LinksUpToDate>
  <CharactersWithSpaces>9987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Afzal Hossain</cp:lastModifiedBy>
  <cp:revision>2</cp:revision>
  <dcterms:created xsi:type="dcterms:W3CDTF">2025-03-24T05:11:00Z</dcterms:created>
  <dcterms:modified xsi:type="dcterms:W3CDTF">2025-03-24T05:11:00Z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0x010100029477E0007E96458024D06353A41432</vt:lpwstr>
  </property>
  <property fmtid="{D5CDD505-2E9C-101B-9397-08002B2CF9AE}" pid="3" name="MediaServiceImageTags">
    <vt:lpwstr/>
  </property>
</Properties>
</file>